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7C135">
      <w:pPr>
        <w:shd w:val="clear" w:color="auto" w:fill="FFFFFF"/>
        <w:spacing w:line="360" w:lineRule="auto"/>
        <w:jc w:val="center"/>
        <w:rPr>
          <w:rFonts w:ascii="黑体" w:hAnsi="宋体" w:eastAsia="黑体"/>
          <w:b/>
          <w:color w:val="000000"/>
          <w:sz w:val="32"/>
          <w:szCs w:val="36"/>
        </w:rPr>
      </w:pPr>
      <w:bookmarkStart w:id="0" w:name="说明书"/>
      <w:bookmarkStart w:id="1" w:name="OLE_LINK4"/>
      <w:bookmarkStart w:id="2" w:name="OLE_LINK3"/>
      <w:r>
        <w:rPr>
          <w:rFonts w:hint="eastAsia" w:ascii="黑体" w:hAnsi="宋体" w:eastAsia="黑体"/>
          <w:b/>
          <w:color w:val="000000"/>
          <w:sz w:val="32"/>
          <w:szCs w:val="36"/>
        </w:rPr>
        <w:t>2026-202</w:t>
      </w:r>
      <w:r>
        <w:rPr>
          <w:rFonts w:ascii="黑体" w:hAnsi="宋体" w:eastAsia="黑体"/>
          <w:b/>
          <w:color w:val="000000"/>
          <w:sz w:val="32"/>
          <w:szCs w:val="36"/>
        </w:rPr>
        <w:t>9</w:t>
      </w:r>
      <w:r>
        <w:rPr>
          <w:rFonts w:hint="eastAsia" w:ascii="黑体" w:hAnsi="宋体" w:eastAsia="黑体"/>
          <w:b/>
          <w:color w:val="000000"/>
          <w:sz w:val="32"/>
          <w:szCs w:val="36"/>
        </w:rPr>
        <w:t>年美的国际供应链能力中心物流运营项目招标公告</w:t>
      </w:r>
    </w:p>
    <w:p w14:paraId="46CDDE08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</w:p>
    <w:p w14:paraId="180C0192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广东美智联达物流供应链有限公司对2026-202</w:t>
      </w:r>
      <w:r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 xml:space="preserve">年美的国际供应链能力中心物流运营项目进行公开招标。现就招标有关事宜予以公告，竭诚欢迎中国境内符合要求的物流服务供应商参加投标。 </w:t>
      </w:r>
    </w:p>
    <w:p w14:paraId="1FA5066C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一、招标时间</w:t>
      </w:r>
    </w:p>
    <w:p w14:paraId="74B58DAD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color w:val="000000"/>
          <w:sz w:val="24"/>
        </w:rPr>
        <w:t>202</w:t>
      </w:r>
      <w:r>
        <w:rPr>
          <w:rFonts w:hint="eastAsia"/>
          <w:color w:val="000000"/>
          <w:sz w:val="24"/>
        </w:rPr>
        <w:t>6</w:t>
      </w:r>
      <w:r>
        <w:rPr>
          <w:color w:val="000000"/>
          <w:sz w:val="24"/>
        </w:rPr>
        <w:t>年9月</w:t>
      </w:r>
      <w:r>
        <w:rPr>
          <w:color w:val="000000"/>
          <w:sz w:val="24"/>
          <w:lang w:eastAsia="zh"/>
        </w:rPr>
        <w:t>14</w:t>
      </w:r>
      <w:r>
        <w:rPr>
          <w:color w:val="000000"/>
          <w:sz w:val="24"/>
        </w:rPr>
        <w:t>日</w:t>
      </w:r>
    </w:p>
    <w:p w14:paraId="61DD3968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二、招标项目</w:t>
      </w:r>
    </w:p>
    <w:p w14:paraId="3415B04C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本次招标项目为美的国际供应链能力中心国内与海外基地物流业务，该项目为</w:t>
      </w: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个标段，项目标的包含中国境内及境外物流运营业务。</w:t>
      </w:r>
    </w:p>
    <w:p w14:paraId="78D18FE2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bookmarkStart w:id="3" w:name="_Hlk221046539"/>
      <w:r>
        <w:rPr>
          <w:rFonts w:hint="eastAsia"/>
          <w:color w:val="000000"/>
          <w:sz w:val="24"/>
        </w:rPr>
        <w:t>合同起止时间：2026年</w:t>
      </w:r>
      <w:r>
        <w:rPr>
          <w:color w:val="000000"/>
          <w:sz w:val="24"/>
          <w:lang w:eastAsia="zh"/>
        </w:rPr>
        <w:t>9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>20</w:t>
      </w:r>
      <w:r>
        <w:rPr>
          <w:rFonts w:hint="eastAsia"/>
          <w:color w:val="000000"/>
          <w:sz w:val="24"/>
        </w:rPr>
        <w:t>日-202</w:t>
      </w:r>
      <w:r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  <w:lang w:eastAsia="zh"/>
        </w:rPr>
        <w:t>19</w:t>
      </w:r>
      <w:r>
        <w:rPr>
          <w:rFonts w:hint="eastAsia"/>
          <w:color w:val="000000"/>
          <w:sz w:val="24"/>
        </w:rPr>
        <w:t>日</w:t>
      </w:r>
      <w:bookmarkStart w:id="4" w:name="OLE_LINK2"/>
    </w:p>
    <w:tbl>
      <w:tblPr>
        <w:tblStyle w:val="24"/>
        <w:tblW w:w="96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159"/>
        <w:gridCol w:w="7485"/>
      </w:tblGrid>
      <w:tr w14:paraId="78271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77F47485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物流运营业务</w:t>
            </w:r>
          </w:p>
        </w:tc>
      </w:tr>
      <w:tr w14:paraId="6BB00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C98CB">
            <w:pPr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模块</w:t>
            </w:r>
          </w:p>
        </w:tc>
        <w:tc>
          <w:tcPr>
            <w:tcW w:w="8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E4BD5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服务内容及业务量说明</w:t>
            </w:r>
          </w:p>
        </w:tc>
      </w:tr>
      <w:tr w14:paraId="092D4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9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43E3F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中国物流运营业务</w:t>
            </w:r>
          </w:p>
        </w:tc>
        <w:tc>
          <w:tcPr>
            <w:tcW w:w="11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4D8F8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服务内容说明</w:t>
            </w: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47304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1、统筹货物出入库管理，定期组织盘点，做到账实，账账一致。规划仓储区域布局，优化货物堆放，提高空间利用率。</w:t>
            </w:r>
          </w:p>
        </w:tc>
      </w:tr>
      <w:tr w14:paraId="0EDF1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F158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A1723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688E9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2、负责资源服务商的管理，指导服务商仓管员、搬运工等岗位安排，监督日常作业效率与规范性。组织相关运作人员培训，制定管理考核标准并实施。</w:t>
            </w:r>
          </w:p>
        </w:tc>
      </w:tr>
      <w:tr w14:paraId="15ADB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B0035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3B72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68BCC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3、制定仓储操作流程，推动标准化作业。落实仓库安全、消防、防潮等管理制度，定期检查隐患并整改。</w:t>
            </w:r>
          </w:p>
        </w:tc>
      </w:tr>
      <w:tr w14:paraId="5E4DB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79D22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3FD24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3151D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4、对接客户生产、销售等部门，跟进运输进度及账务异常等问题处理。</w:t>
            </w:r>
          </w:p>
        </w:tc>
      </w:tr>
      <w:tr w14:paraId="5F0EE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290D4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AF84B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448EF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5、对产品/服务介绍、流程、使用方法、政策说明等。</w:t>
            </w:r>
          </w:p>
        </w:tc>
      </w:tr>
      <w:tr w14:paraId="4E33D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F776D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56CFC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2D7F6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6、记录客户问题、需求汇总、反馈给相关部门优化产品/服务。</w:t>
            </w:r>
          </w:p>
        </w:tc>
      </w:tr>
      <w:tr w14:paraId="1F66F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276AF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FDEAE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参考业务量</w:t>
            </w: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EA183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26年预计楼宇年出口柜量23275个,生活年出口柜量23206个，芜湖厨热与顺德厨热净饮年出口20760个，共64271个。</w:t>
            </w:r>
          </w:p>
        </w:tc>
      </w:tr>
      <w:tr w14:paraId="33D61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F6FFA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境外物流运营业务</w:t>
            </w:r>
          </w:p>
        </w:tc>
        <w:tc>
          <w:tcPr>
            <w:tcW w:w="11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7B9FE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服务内容说明</w:t>
            </w: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6F587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1、统筹货物出入库管理，定期组织盘点，做到账实，账账一致。规划仓储区域布局，优化货物堆放，提高空间利用率。</w:t>
            </w:r>
          </w:p>
        </w:tc>
      </w:tr>
      <w:tr w14:paraId="22A00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D254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649EA2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67696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2、负责资源服务商的管理，指导服务商仓管员、搬运工、调度等岗位安排，监督日常作业效率与规范性。组织相关运作人员培训，制定管理考核标准并实施。</w:t>
            </w:r>
          </w:p>
        </w:tc>
      </w:tr>
      <w:tr w14:paraId="7F5F5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10C5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F3C976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49BF1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3、制定仓储操作流程，推动标准化作业。落实仓库安全、消防、防潮等管理制度，定期检查隐患并整改。</w:t>
            </w:r>
          </w:p>
        </w:tc>
      </w:tr>
      <w:tr w14:paraId="35562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40838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4BEEBD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28A72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4、对接客户生产、销售等部门，跟进运输进度及账务异常等问题处理。</w:t>
            </w:r>
          </w:p>
        </w:tc>
      </w:tr>
      <w:tr w14:paraId="0F04D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3DC8C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50B6E2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4D5A3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5、负责境外基地/BU进出口全流程管理，以及相关服务商管理及赋能，保障货物发运与交付需求。</w:t>
            </w:r>
          </w:p>
        </w:tc>
      </w:tr>
      <w:tr w14:paraId="31409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8CCAF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61303D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465C2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6、负责账单审核及费用录入管理、付款管理、销账及委托取单管理、核销管理。</w:t>
            </w:r>
          </w:p>
        </w:tc>
      </w:tr>
      <w:tr w14:paraId="2FCD0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36AE7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8EB4D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参考业务量</w:t>
            </w: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7921B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26年境外进出口柜量180480个，仓储运营696万方。</w:t>
            </w:r>
          </w:p>
        </w:tc>
      </w:tr>
      <w:tr w14:paraId="00A62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73541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整体说明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2E5DE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服务内容说明</w:t>
            </w:r>
          </w:p>
        </w:tc>
        <w:tc>
          <w:tcPr>
            <w:tcW w:w="7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934A9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提供人员编制，工作内容包括但不限于如上服务。入职在服务商运营美的业务员工管理权（薪资、绩效、考核、录离、调岗）归属甲方。</w:t>
            </w:r>
          </w:p>
        </w:tc>
      </w:tr>
    </w:tbl>
    <w:p w14:paraId="45BA06CA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</w:p>
    <w:bookmarkEnd w:id="3"/>
    <w:bookmarkEnd w:id="4"/>
    <w:p w14:paraId="40055AEA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三、供应商资质要求</w:t>
      </w:r>
    </w:p>
    <w:p w14:paraId="2960CC82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（一）投标供应商资质要求</w:t>
      </w:r>
    </w:p>
    <w:p w14:paraId="366AE62C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、投标人必须是在中华人民共和国境内依照《中华人民共和国公司法》注册的、具有法人资格、有经营资质、且有能力按招标文件要求提供招标产品的生产单位或授权供应商，具有独立法人资格，具有独立承担民事责任能力，没有处于被责令停用，财产被接管、冻结、破产状态，且在营业范围内。</w:t>
      </w:r>
    </w:p>
    <w:p w14:paraId="3E0CF7BB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、投标人注册资金人民币</w:t>
      </w:r>
      <w:r>
        <w:rPr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0</w:t>
      </w:r>
      <w:r>
        <w:rPr>
          <w:color w:val="000000"/>
          <w:sz w:val="24"/>
        </w:rPr>
        <w:t>00</w:t>
      </w:r>
      <w:r>
        <w:rPr>
          <w:rFonts w:hint="eastAsia"/>
          <w:color w:val="000000"/>
          <w:sz w:val="24"/>
        </w:rPr>
        <w:t>万元及以上，社保投保员工规模</w:t>
      </w:r>
      <w:r>
        <w:rPr>
          <w:color w:val="000000"/>
          <w:sz w:val="24"/>
        </w:rPr>
        <w:t>30</w:t>
      </w:r>
      <w:r>
        <w:rPr>
          <w:rFonts w:hint="eastAsia"/>
          <w:color w:val="000000"/>
          <w:sz w:val="24"/>
        </w:rPr>
        <w:t>人及以上。</w:t>
      </w:r>
    </w:p>
    <w:p w14:paraId="1288A14B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、投标人成立时间必须三年以上，</w:t>
      </w:r>
      <w:bookmarkStart w:id="5" w:name="OLE_LINK1"/>
      <w:r>
        <w:rPr>
          <w:rFonts w:hint="eastAsia"/>
          <w:color w:val="000000"/>
          <w:sz w:val="24"/>
        </w:rPr>
        <w:t>投标期间未承接美的4</w:t>
      </w:r>
      <w:r>
        <w:rPr>
          <w:color w:val="000000"/>
          <w:sz w:val="24"/>
        </w:rPr>
        <w:t>PL</w:t>
      </w:r>
      <w:r>
        <w:rPr>
          <w:rFonts w:hint="eastAsia"/>
          <w:color w:val="000000"/>
          <w:sz w:val="24"/>
        </w:rPr>
        <w:t>业务，不对外开展人力劳务服务</w:t>
      </w:r>
      <w:bookmarkEnd w:id="5"/>
      <w:r>
        <w:rPr>
          <w:rFonts w:hint="eastAsia"/>
          <w:color w:val="000000"/>
          <w:sz w:val="24"/>
        </w:rPr>
        <w:t>业务。</w:t>
      </w:r>
    </w:p>
    <w:p w14:paraId="1EA0845A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color w:val="000000"/>
          <w:sz w:val="24"/>
        </w:rPr>
        <w:t>4</w:t>
      </w:r>
      <w:r>
        <w:rPr>
          <w:rFonts w:hint="eastAsia"/>
          <w:color w:val="000000"/>
          <w:sz w:val="24"/>
        </w:rPr>
        <w:t>、投标人可提供符合国家要求的增值税专用发票。</w:t>
      </w:r>
    </w:p>
    <w:p w14:paraId="0F023CD3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color w:val="000000"/>
          <w:sz w:val="24"/>
        </w:rPr>
        <w:t>5</w:t>
      </w:r>
      <w:r>
        <w:rPr>
          <w:rFonts w:hint="eastAsia"/>
          <w:color w:val="000000"/>
          <w:sz w:val="24"/>
        </w:rPr>
        <w:t>、本项目只允许独立法人参标，不接受联合投标体投标，不接受资质挂靠方式投标。</w:t>
      </w:r>
    </w:p>
    <w:p w14:paraId="63E4331B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color w:val="000000"/>
          <w:sz w:val="24"/>
        </w:rPr>
        <w:t>6</w:t>
      </w:r>
      <w:r>
        <w:rPr>
          <w:rFonts w:hint="eastAsia"/>
          <w:color w:val="000000"/>
          <w:sz w:val="24"/>
        </w:rPr>
        <w:t>、投标供应商应使用在中国国内的经营主体参与投标，如中标应该使用在中国国内的经营主体与招标方签约合同。</w:t>
      </w:r>
    </w:p>
    <w:p w14:paraId="3918C3F9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（二）该标段投标供应商组建团队要求</w:t>
      </w:r>
    </w:p>
    <w:tbl>
      <w:tblPr>
        <w:tblStyle w:val="24"/>
        <w:tblW w:w="100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9064"/>
      </w:tblGrid>
      <w:tr w14:paraId="3E9D1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8EDF8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中国物流运营专员</w:t>
            </w:r>
          </w:p>
        </w:tc>
        <w:tc>
          <w:tcPr>
            <w:tcW w:w="9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E3968">
            <w:pPr>
              <w:rPr>
                <w:rFonts w:eastAsia="等线"/>
                <w:color w:val="000000"/>
              </w:rPr>
            </w:pPr>
            <w:r>
              <w:rPr>
                <w:rFonts w:eastAsia="等线"/>
                <w:color w:val="000000"/>
              </w:rPr>
              <w:t>1</w:t>
            </w:r>
            <w:r>
              <w:rPr>
                <w:rFonts w:hint="eastAsia" w:ascii="宋体" w:hAnsi="宋体"/>
                <w:color w:val="000000"/>
              </w:rPr>
              <w:t>）中国仓储运营业务：应安排至少</w:t>
            </w:r>
            <w:r>
              <w:rPr>
                <w:rFonts w:eastAsia="等线"/>
                <w:color w:val="000000"/>
              </w:rPr>
              <w:t>20</w:t>
            </w:r>
            <w:r>
              <w:rPr>
                <w:rFonts w:hint="eastAsia" w:ascii="宋体" w:hAnsi="宋体"/>
                <w:color w:val="000000"/>
              </w:rPr>
              <w:t>人承接，大概分解为仓库现场办公地点仓库主管</w:t>
            </w:r>
            <w:r>
              <w:rPr>
                <w:rFonts w:ascii="宋体" w:hAnsi="宋体"/>
                <w:color w:val="000000"/>
              </w:rPr>
              <w:t>7</w:t>
            </w:r>
            <w:r>
              <w:rPr>
                <w:rFonts w:hint="eastAsia" w:ascii="宋体" w:hAnsi="宋体"/>
                <w:color w:val="000000"/>
              </w:rPr>
              <w:t>人，账务6人，安全员1人，调度计划3人。美的总部08栋驻点办公客服3人。</w:t>
            </w:r>
          </w:p>
        </w:tc>
      </w:tr>
      <w:tr w14:paraId="36FDC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E5FB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境外物流运营专员</w:t>
            </w:r>
          </w:p>
        </w:tc>
        <w:tc>
          <w:tcPr>
            <w:tcW w:w="9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29152">
            <w:pPr>
              <w:rPr>
                <w:rFonts w:eastAsia="等线"/>
                <w:color w:val="000000"/>
              </w:rPr>
            </w:pPr>
            <w:r>
              <w:rPr>
                <w:rFonts w:eastAsia="等线"/>
                <w:color w:val="000000"/>
              </w:rPr>
              <w:t>1</w:t>
            </w:r>
            <w:r>
              <w:rPr>
                <w:rFonts w:hint="eastAsia" w:ascii="宋体" w:hAnsi="宋体"/>
                <w:color w:val="000000"/>
              </w:rPr>
              <w:t>）境外物流运营业务：应安排至少</w:t>
            </w:r>
            <w:r>
              <w:rPr>
                <w:rFonts w:eastAsia="等线"/>
                <w:color w:val="000000"/>
              </w:rPr>
              <w:t>83</w:t>
            </w:r>
            <w:r>
              <w:rPr>
                <w:rFonts w:hint="eastAsia" w:ascii="宋体" w:hAnsi="宋体"/>
                <w:color w:val="000000"/>
              </w:rPr>
              <w:t>人承接，可采用境外本地员工或者中国员工，办公地点主要在泰国、越南、印尼、埃及、巴西等国家。</w:t>
            </w:r>
          </w:p>
        </w:tc>
      </w:tr>
      <w:tr w14:paraId="0EAAF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992B7">
            <w:pPr>
              <w:rPr>
                <w:rFonts w:eastAsia="等线"/>
                <w:color w:val="000000"/>
              </w:rPr>
            </w:pPr>
            <w:r>
              <w:rPr>
                <w:rFonts w:eastAsia="等线"/>
                <w:color w:val="000000"/>
              </w:rPr>
              <w:t>备注说明</w:t>
            </w:r>
          </w:p>
        </w:tc>
        <w:tc>
          <w:tcPr>
            <w:tcW w:w="9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E4648">
            <w:pPr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所有岗位接受调动及出差。具体岗位人数可以根据运作柜量变动灵活调整增减。</w:t>
            </w:r>
          </w:p>
        </w:tc>
      </w:tr>
    </w:tbl>
    <w:p w14:paraId="4DCDFB5B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（三）投标保证金要求</w:t>
      </w:r>
    </w:p>
    <w:p w14:paraId="61384A8D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投标保证金金额为人民币</w:t>
      </w: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万元。</w:t>
      </w:r>
    </w:p>
    <w:p w14:paraId="49045935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四、招标相关事项说明</w:t>
      </w:r>
    </w:p>
    <w:p w14:paraId="3E519624">
      <w:pPr>
        <w:shd w:val="clear" w:color="auto" w:fill="FFFFFF"/>
        <w:spacing w:line="360" w:lineRule="auto"/>
        <w:rPr>
          <w:bCs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（一）报名</w:t>
      </w:r>
    </w:p>
    <w:p w14:paraId="2CFD781A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1、报名截止日期：2026年</w:t>
      </w:r>
      <w:r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  <w:lang w:eastAsia="zh"/>
        </w:rPr>
        <w:t>10</w:t>
      </w:r>
      <w:r>
        <w:rPr>
          <w:rFonts w:hint="eastAsia"/>
          <w:color w:val="000000"/>
          <w:sz w:val="24"/>
        </w:rPr>
        <w:t>日</w:t>
      </w:r>
    </w:p>
    <w:p w14:paraId="597E98F4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、报名所需资料：营业执照、税务登记证和组织机构代码证(已办理三证合一的投标单位只需提供营业执照)、法人代表身份证复印件（人像面与国徽面）、开户银行信息（需加盖公章或财务专用章）、公司介绍、近三年审计报告或财报、增值税专用发票的发票样本扫描件。</w:t>
      </w:r>
    </w:p>
    <w:p w14:paraId="3BA22B8F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3、其他可证明公司资历及实力的书面资料（年度审计报告、固定资产证明、完税凭证、获奖证书、技术文件、信用等级证书、质量相关认证等）。</w:t>
      </w:r>
    </w:p>
    <w:p w14:paraId="4A5E4D14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color w:val="000000"/>
          <w:sz w:val="24"/>
        </w:rPr>
        <w:t>4</w:t>
      </w:r>
      <w:r>
        <w:rPr>
          <w:rFonts w:hint="eastAsia"/>
          <w:color w:val="000000"/>
          <w:sz w:val="24"/>
        </w:rPr>
        <w:t>、招标方将对投标单位提供的相关资料进行资格审核，并在2026年</w:t>
      </w:r>
      <w:r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  <w:lang w:eastAsia="zh"/>
        </w:rPr>
        <w:t>10</w:t>
      </w:r>
      <w:r>
        <w:rPr>
          <w:rFonts w:hint="eastAsia"/>
          <w:color w:val="000000"/>
          <w:sz w:val="24"/>
        </w:rPr>
        <w:t>日前通知审核通过的供应商，参与后续投标工作。</w:t>
      </w:r>
    </w:p>
    <w:p w14:paraId="04A01C1D">
      <w:pPr>
        <w:shd w:val="clear" w:color="auto" w:fill="FFFFFF"/>
        <w:spacing w:line="360" w:lineRule="auto"/>
        <w:ind w:firstLine="482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 xml:space="preserve">5、报名及相关资料请通过电子文档先发送至招标人邮箱: </w:t>
      </w:r>
      <w:r>
        <w:fldChar w:fldCharType="begin"/>
      </w:r>
      <w:r>
        <w:instrText xml:space="preserve"> HYPERLINK "mailto:xujq64@midea.com" </w:instrText>
      </w:r>
      <w:r>
        <w:fldChar w:fldCharType="separate"/>
      </w:r>
      <w:r>
        <w:rPr>
          <w:rStyle w:val="28"/>
          <w:sz w:val="24"/>
        </w:rPr>
        <w:t>xujq64</w:t>
      </w:r>
      <w:r>
        <w:rPr>
          <w:rStyle w:val="28"/>
          <w:rFonts w:hint="eastAsia"/>
          <w:sz w:val="24"/>
        </w:rPr>
        <w:t>@midea.com</w:t>
      </w:r>
      <w:r>
        <w:rPr>
          <w:rStyle w:val="28"/>
          <w:rFonts w:hint="eastAsia"/>
          <w:sz w:val="24"/>
        </w:rPr>
        <w:fldChar w:fldCharType="end"/>
      </w:r>
    </w:p>
    <w:p w14:paraId="0795D563">
      <w:pPr>
        <w:shd w:val="clear" w:color="auto" w:fill="FFFFFF"/>
        <w:spacing w:line="360" w:lineRule="auto"/>
        <w:rPr>
          <w:bCs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（二）标前会</w:t>
      </w:r>
    </w:p>
    <w:p w14:paraId="2252B02B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1、</w:t>
      </w:r>
      <w:r>
        <w:rPr>
          <w:color w:val="000000"/>
          <w:sz w:val="24"/>
        </w:rPr>
        <w:t>标书获取时间：报名审核通过后，</w:t>
      </w:r>
      <w:r>
        <w:rPr>
          <w:rFonts w:hint="eastAsia"/>
          <w:color w:val="000000"/>
          <w:sz w:val="24"/>
        </w:rPr>
        <w:t>招标方将邮件通知投标方，投标方</w:t>
      </w:r>
      <w:r>
        <w:rPr>
          <w:color w:val="000000"/>
          <w:sz w:val="24"/>
        </w:rPr>
        <w:t>应购买招标文件，每份招标文件售价</w:t>
      </w:r>
      <w:r>
        <w:rPr>
          <w:rFonts w:hint="eastAsia"/>
          <w:color w:val="000000"/>
          <w:sz w:val="24"/>
        </w:rPr>
        <w:t>5</w:t>
      </w:r>
      <w:r>
        <w:rPr>
          <w:color w:val="000000"/>
          <w:sz w:val="24"/>
        </w:rPr>
        <w:t>00元</w:t>
      </w:r>
      <w:r>
        <w:rPr>
          <w:rFonts w:hint="eastAsia"/>
          <w:color w:val="000000"/>
          <w:sz w:val="24"/>
        </w:rPr>
        <w:t>，标书款</w:t>
      </w:r>
      <w:r>
        <w:rPr>
          <w:color w:val="000000"/>
          <w:sz w:val="24"/>
        </w:rPr>
        <w:t>只接受公对公转账，不论中标与否，恕不退款</w:t>
      </w:r>
      <w:r>
        <w:rPr>
          <w:rFonts w:hint="eastAsia"/>
          <w:color w:val="000000"/>
          <w:sz w:val="24"/>
        </w:rPr>
        <w:t>。</w:t>
      </w:r>
      <w:r>
        <w:rPr>
          <w:color w:val="000000"/>
          <w:sz w:val="24"/>
        </w:rPr>
        <w:t>需在标前会召开之前购买标书，否则无法参加标前会。</w:t>
      </w:r>
    </w:p>
    <w:p w14:paraId="37CF3950">
      <w:pPr>
        <w:shd w:val="clear" w:color="auto" w:fill="FFFFFF"/>
        <w:spacing w:line="360" w:lineRule="auto"/>
        <w:ind w:firstLine="482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  <w:u w:val="single"/>
        </w:rPr>
        <w:t>收款单位名称：广东美智联达物流供应链有限公司</w:t>
      </w:r>
    </w:p>
    <w:p w14:paraId="23D67640">
      <w:pPr>
        <w:shd w:val="clear" w:color="auto" w:fill="FFFFFF"/>
        <w:spacing w:line="360" w:lineRule="auto"/>
        <w:ind w:firstLine="482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  <w:u w:val="single"/>
        </w:rPr>
        <w:t>收款账号：3602225119100061186</w:t>
      </w:r>
    </w:p>
    <w:p w14:paraId="758333F6">
      <w:pPr>
        <w:shd w:val="clear" w:color="auto" w:fill="FFFFFF"/>
        <w:spacing w:line="360" w:lineRule="auto"/>
        <w:ind w:firstLine="482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  <w:u w:val="single"/>
        </w:rPr>
        <w:t>行号：102581005655</w:t>
      </w:r>
    </w:p>
    <w:p w14:paraId="4E5F2838">
      <w:pPr>
        <w:shd w:val="clear" w:color="auto" w:fill="FFFFFF"/>
        <w:spacing w:line="360" w:lineRule="auto"/>
        <w:ind w:firstLine="482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  <w:u w:val="single"/>
        </w:rPr>
        <w:t>开户银行：中国工商银行股份有限公司广州南沙港前大道支行</w:t>
      </w:r>
    </w:p>
    <w:p w14:paraId="7D73791F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2、招标方收到投标方标书款之后，向投标方发送电子标书文件。</w:t>
      </w:r>
    </w:p>
    <w:p w14:paraId="52EC5FE7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3、标前会时间：2026年</w:t>
      </w:r>
      <w:r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  <w:lang w:eastAsia="zh"/>
        </w:rPr>
        <w:t>11</w:t>
      </w:r>
      <w:r>
        <w:rPr>
          <w:rFonts w:hint="eastAsia"/>
          <w:color w:val="000000"/>
          <w:sz w:val="24"/>
        </w:rPr>
        <w:t>日（具体以招标方通知为准）</w:t>
      </w:r>
    </w:p>
    <w:p w14:paraId="2C62F663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4、标前会地点：佛山市顺德区北滘镇美的08空间B栋（具体以招标方通知为准）</w:t>
      </w:r>
    </w:p>
    <w:p w14:paraId="6CA882CD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5、标前会内容：招标方对招标项目进行现场讲解并答疑。</w:t>
      </w:r>
    </w:p>
    <w:p w14:paraId="48F22489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（三）现场开标</w:t>
      </w:r>
    </w:p>
    <w:p w14:paraId="32C3710D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1、开标时间：2026年</w:t>
      </w:r>
      <w:r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  <w:lang w:eastAsia="zh"/>
        </w:rPr>
        <w:t>14</w:t>
      </w:r>
      <w:r>
        <w:rPr>
          <w:rFonts w:hint="eastAsia"/>
          <w:color w:val="000000"/>
          <w:sz w:val="24"/>
        </w:rPr>
        <w:t>日（具体以招标方通知为准）</w:t>
      </w:r>
    </w:p>
    <w:p w14:paraId="542E4FE8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2、开标地点：佛山市顺德区北滘镇美的08空间B栋（具体以招标方通知为准）</w:t>
      </w:r>
    </w:p>
    <w:p w14:paraId="37649B20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五、招标单位联系人、联系方式</w:t>
      </w:r>
    </w:p>
    <w:p w14:paraId="613C226F">
      <w:pPr>
        <w:shd w:val="clear" w:color="auto" w:fill="FFFFFF"/>
        <w:spacing w:line="360" w:lineRule="auto"/>
        <w:rPr>
          <w:b/>
          <w:color w:val="000000"/>
          <w:sz w:val="24"/>
        </w:rPr>
      </w:pPr>
    </w:p>
    <w:p w14:paraId="7233E766">
      <w:pPr>
        <w:shd w:val="clear" w:color="auto" w:fill="FFFFFF"/>
        <w:spacing w:line="360" w:lineRule="auto"/>
        <w:rPr>
          <w:b/>
          <w:color w:val="000000"/>
          <w:sz w:val="24"/>
        </w:rPr>
      </w:pPr>
    </w:p>
    <w:tbl>
      <w:tblPr>
        <w:tblStyle w:val="24"/>
        <w:tblW w:w="940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30"/>
        <w:gridCol w:w="2442"/>
        <w:gridCol w:w="4643"/>
      </w:tblGrid>
      <w:tr w14:paraId="3F0C3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A3AC8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联系人</w:t>
            </w: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DBCA3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电话</w:t>
            </w:r>
          </w:p>
        </w:tc>
        <w:tc>
          <w:tcPr>
            <w:tcW w:w="2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A729C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邮箱</w:t>
            </w:r>
          </w:p>
        </w:tc>
        <w:tc>
          <w:tcPr>
            <w:tcW w:w="4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BA9C2">
            <w:pPr>
              <w:jc w:val="center"/>
              <w:rPr>
                <w:rFonts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主要分工</w:t>
            </w:r>
          </w:p>
        </w:tc>
      </w:tr>
      <w:tr w14:paraId="7FAC1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9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B6313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徐健秋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4B85A">
            <w:pPr>
              <w:jc w:val="center"/>
              <w:rPr>
                <w:rFonts w:eastAsia="等线"/>
                <w:color w:val="000000"/>
              </w:rPr>
            </w:pPr>
            <w:r>
              <w:rPr>
                <w:rFonts w:eastAsia="等线"/>
                <w:color w:val="000000"/>
              </w:rPr>
              <w:t>13790055240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1367A">
            <w:pPr>
              <w:jc w:val="center"/>
              <w:rPr>
                <w:rFonts w:ascii="等线" w:hAnsi="等线" w:eastAsia="等线" w:cs="宋体"/>
                <w:color w:val="0563C1"/>
                <w:sz w:val="22"/>
                <w:szCs w:val="22"/>
                <w:u w:val="single"/>
              </w:rPr>
            </w:pPr>
            <w:r>
              <w:fldChar w:fldCharType="begin"/>
            </w:r>
            <w:r>
              <w:instrText xml:space="preserve"> HYPERLINK "mailto:xujq64@midea.com" </w:instrText>
            </w:r>
            <w:r>
              <w:fldChar w:fldCharType="separate"/>
            </w:r>
            <w:r>
              <w:rPr>
                <w:rFonts w:hint="eastAsia" w:ascii="等线" w:hAnsi="等线" w:eastAsia="等线" w:cs="宋体"/>
                <w:color w:val="0563C1"/>
                <w:sz w:val="22"/>
                <w:szCs w:val="22"/>
                <w:u w:val="single"/>
              </w:rPr>
              <w:t>xujq64@midea.com</w:t>
            </w:r>
            <w:r>
              <w:rPr>
                <w:rFonts w:hint="eastAsia" w:ascii="等线" w:hAnsi="等线" w:eastAsia="等线" w:cs="宋体"/>
                <w:color w:val="0563C1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46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3C1BB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负责供应商报名及资格审核；负责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本项目招投标</w:t>
            </w:r>
            <w:r>
              <w:rPr>
                <w:rFonts w:hint="eastAsia" w:ascii="宋体" w:hAnsi="宋体" w:cs="宋体"/>
                <w:color w:val="000000"/>
              </w:rPr>
              <w:t>标书款、保证金及票据等相关问题解答；</w:t>
            </w:r>
          </w:p>
        </w:tc>
      </w:tr>
      <w:tr w14:paraId="136B7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261C6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梁德杭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D98CF">
            <w:pPr>
              <w:jc w:val="center"/>
              <w:rPr>
                <w:rFonts w:eastAsia="等线"/>
                <w:color w:val="000000"/>
              </w:rPr>
            </w:pPr>
            <w:r>
              <w:rPr>
                <w:rFonts w:eastAsia="等线"/>
                <w:color w:val="000000"/>
              </w:rPr>
              <w:t>15920427352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C19A9">
            <w:pPr>
              <w:jc w:val="center"/>
              <w:rPr>
                <w:rFonts w:ascii="等线" w:hAnsi="等线" w:eastAsia="等线" w:cs="宋体"/>
                <w:color w:val="0563C1"/>
                <w:sz w:val="22"/>
                <w:szCs w:val="22"/>
                <w:u w:val="single"/>
              </w:rPr>
            </w:pPr>
            <w:r>
              <w:fldChar w:fldCharType="begin"/>
            </w:r>
            <w:r>
              <w:instrText xml:space="preserve"> HYPERLINK "mailto:andy.liang@midea.com" </w:instrText>
            </w:r>
            <w:r>
              <w:fldChar w:fldCharType="separate"/>
            </w:r>
            <w:r>
              <w:rPr>
                <w:rFonts w:hint="eastAsia" w:ascii="等线" w:hAnsi="等线" w:eastAsia="等线" w:cs="宋体"/>
                <w:color w:val="0563C1"/>
                <w:sz w:val="22"/>
                <w:szCs w:val="22"/>
                <w:u w:val="single"/>
              </w:rPr>
              <w:t>andy.liang@midea.com</w:t>
            </w:r>
            <w:r>
              <w:rPr>
                <w:rFonts w:hint="eastAsia" w:ascii="等线" w:hAnsi="等线" w:eastAsia="等线" w:cs="宋体"/>
                <w:color w:val="0563C1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46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147C7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负责标段业务问题解答</w:t>
            </w:r>
          </w:p>
        </w:tc>
      </w:tr>
      <w:tr w14:paraId="752EC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675E5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刘希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595C6">
            <w:pPr>
              <w:jc w:val="center"/>
              <w:rPr>
                <w:rFonts w:eastAsia="等线"/>
                <w:color w:val="000000"/>
              </w:rPr>
            </w:pPr>
            <w:r>
              <w:rPr>
                <w:rFonts w:eastAsia="等线"/>
                <w:color w:val="000000"/>
              </w:rPr>
              <w:t>15800088469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FC6FC">
            <w:pPr>
              <w:jc w:val="center"/>
              <w:rPr>
                <w:rFonts w:ascii="等线" w:hAnsi="等线" w:eastAsia="等线" w:cs="宋体"/>
                <w:color w:val="0563C1"/>
                <w:sz w:val="22"/>
                <w:szCs w:val="22"/>
                <w:u w:val="single"/>
              </w:rPr>
            </w:pPr>
            <w:r>
              <w:fldChar w:fldCharType="begin"/>
            </w:r>
            <w:r>
              <w:instrText xml:space="preserve"> HYPERLINK "mailto:luixi1@midea.com" </w:instrText>
            </w:r>
            <w:r>
              <w:fldChar w:fldCharType="separate"/>
            </w:r>
            <w:r>
              <w:rPr>
                <w:rFonts w:hint="eastAsia" w:ascii="等线" w:hAnsi="等线" w:eastAsia="等线" w:cs="宋体"/>
                <w:color w:val="0563C1"/>
                <w:sz w:val="22"/>
                <w:szCs w:val="22"/>
                <w:u w:val="single"/>
              </w:rPr>
              <w:t>luixi1@midea.com</w:t>
            </w:r>
            <w:r>
              <w:rPr>
                <w:rFonts w:hint="eastAsia" w:ascii="等线" w:hAnsi="等线" w:eastAsia="等线" w:cs="宋体"/>
                <w:color w:val="0563C1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46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1ADA0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负责标段业务问题解答</w:t>
            </w:r>
          </w:p>
        </w:tc>
      </w:tr>
      <w:tr w14:paraId="51127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31CA4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孙晶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E7958">
            <w:pPr>
              <w:jc w:val="center"/>
              <w:rPr>
                <w:rFonts w:eastAsia="等线"/>
                <w:color w:val="000000"/>
              </w:rPr>
            </w:pPr>
            <w:r>
              <w:rPr>
                <w:rFonts w:eastAsia="等线"/>
                <w:color w:val="000000"/>
              </w:rPr>
              <w:t>13018522599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226E4">
            <w:pPr>
              <w:jc w:val="center"/>
              <w:rPr>
                <w:rFonts w:ascii="等线" w:hAnsi="等线" w:eastAsia="等线" w:cs="宋体"/>
                <w:color w:val="0563C1"/>
                <w:sz w:val="22"/>
                <w:szCs w:val="22"/>
                <w:u w:val="single"/>
              </w:rPr>
            </w:pPr>
            <w:r>
              <w:fldChar w:fldCharType="begin"/>
            </w:r>
            <w:r>
              <w:instrText xml:space="preserve"> HYPERLINK "mailto:hushan1@midea.com" </w:instrText>
            </w:r>
            <w:r>
              <w:fldChar w:fldCharType="separate"/>
            </w:r>
            <w:r>
              <w:rPr>
                <w:rFonts w:ascii="等线" w:hAnsi="等线" w:eastAsia="等线" w:cs="宋体"/>
                <w:color w:val="0563C1"/>
                <w:sz w:val="22"/>
                <w:szCs w:val="22"/>
                <w:u w:val="single"/>
              </w:rPr>
              <w:t>Jing1.sun</w:t>
            </w:r>
            <w:r>
              <w:rPr>
                <w:rFonts w:hint="eastAsia" w:ascii="等线" w:hAnsi="等线" w:eastAsia="等线" w:cs="宋体"/>
                <w:color w:val="0563C1"/>
                <w:sz w:val="22"/>
                <w:szCs w:val="22"/>
                <w:u w:val="single"/>
              </w:rPr>
              <w:t>@midea.com</w:t>
            </w:r>
            <w:r>
              <w:rPr>
                <w:rFonts w:hint="eastAsia" w:ascii="等线" w:hAnsi="等线" w:eastAsia="等线" w:cs="宋体"/>
                <w:color w:val="0563C1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46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AF7D5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负责标段业务问题解答</w:t>
            </w:r>
          </w:p>
        </w:tc>
      </w:tr>
      <w:tr w14:paraId="67BE1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13DC6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蒋渊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BBF68">
            <w:pPr>
              <w:jc w:val="center"/>
              <w:rPr>
                <w:rFonts w:eastAsia="等线"/>
                <w:color w:val="000000"/>
              </w:rPr>
            </w:pPr>
            <w:r>
              <w:rPr>
                <w:rFonts w:eastAsia="等线"/>
                <w:color w:val="000000"/>
              </w:rPr>
              <w:t>13516596257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AB087">
            <w:pPr>
              <w:jc w:val="center"/>
              <w:rPr>
                <w:rFonts w:ascii="等线" w:hAnsi="等线" w:eastAsia="等线" w:cs="宋体"/>
                <w:color w:val="0563C1"/>
                <w:sz w:val="22"/>
                <w:szCs w:val="22"/>
                <w:u w:val="single"/>
              </w:rPr>
            </w:pPr>
            <w:r>
              <w:rPr>
                <w:rFonts w:ascii="等线" w:hAnsi="等线" w:eastAsia="等线" w:cs="宋体"/>
                <w:color w:val="0563C1"/>
                <w:sz w:val="22"/>
                <w:szCs w:val="22"/>
                <w:u w:val="single"/>
              </w:rPr>
              <w:t>lucas.jiang@midea.com</w:t>
            </w:r>
          </w:p>
        </w:tc>
        <w:tc>
          <w:tcPr>
            <w:tcW w:w="46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30A48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负责标段财务模块业务问题解答</w:t>
            </w:r>
          </w:p>
        </w:tc>
      </w:tr>
    </w:tbl>
    <w:p w14:paraId="333EE82F">
      <w:pPr>
        <w:shd w:val="clear" w:color="auto" w:fill="FFFFFF"/>
        <w:spacing w:line="36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六、廉政监督</w:t>
      </w:r>
    </w:p>
    <w:p w14:paraId="0F5E238D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邮箱</w:t>
      </w:r>
      <w:r>
        <w:rPr>
          <w:color w:val="000000"/>
          <w:sz w:val="24"/>
        </w:rPr>
        <w:t xml:space="preserve">  compliance@midea.com</w:t>
      </w:r>
    </w:p>
    <w:p w14:paraId="29868ED9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电话</w:t>
      </w:r>
      <w:r>
        <w:rPr>
          <w:color w:val="000000"/>
          <w:sz w:val="24"/>
        </w:rPr>
        <w:t xml:space="preserve">  +86 (0)757 2660 5599</w:t>
      </w:r>
    </w:p>
    <w:p w14:paraId="2A22DE45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邮寄</w:t>
      </w:r>
      <w:r>
        <w:rPr>
          <w:color w:val="000000"/>
          <w:sz w:val="24"/>
        </w:rPr>
        <w:t xml:space="preserve">  中国广东省佛山市顺德区美的大道6号美的总部大楼廉正办公室</w:t>
      </w:r>
    </w:p>
    <w:p w14:paraId="1E09A4DA">
      <w:pPr>
        <w:shd w:val="clear" w:color="auto" w:fill="FFFFFF"/>
        <w:spacing w:line="360" w:lineRule="auto"/>
        <w:ind w:firstLine="48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邮编：</w:t>
      </w:r>
      <w:r>
        <w:rPr>
          <w:color w:val="000000"/>
          <w:sz w:val="24"/>
        </w:rPr>
        <w:t>528311</w:t>
      </w:r>
      <w:bookmarkStart w:id="6" w:name="_GoBack"/>
      <w:bookmarkEnd w:id="6"/>
    </w:p>
    <w:p w14:paraId="4BC76C31">
      <w:pPr>
        <w:shd w:val="clear" w:color="auto" w:fill="FFFFFF"/>
        <w:spacing w:line="360" w:lineRule="auto"/>
        <w:ind w:firstLine="482"/>
        <w:jc w:val="righ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广东美智联达物流供应链有限公司 </w:t>
      </w:r>
    </w:p>
    <w:p w14:paraId="68AB871E">
      <w:pPr>
        <w:shd w:val="clear" w:color="auto" w:fill="FFFFFF"/>
        <w:spacing w:line="360" w:lineRule="auto"/>
        <w:ind w:firstLine="482"/>
        <w:jc w:val="righ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二零二六年八月</w:t>
      </w:r>
      <w:r>
        <w:rPr>
          <w:rFonts w:hint="eastAsia"/>
          <w:color w:val="000000"/>
          <w:sz w:val="24"/>
          <w:lang w:eastAsia="zh"/>
        </w:rPr>
        <w:t>三十一</w:t>
      </w:r>
      <w:r>
        <w:rPr>
          <w:rFonts w:hint="eastAsia"/>
          <w:color w:val="000000"/>
          <w:sz w:val="24"/>
        </w:rPr>
        <w:t>日</w:t>
      </w:r>
      <w:bookmarkEnd w:id="0"/>
      <w:bookmarkEnd w:id="1"/>
      <w:bookmarkEnd w:id="2"/>
    </w:p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1134" w:right="1134" w:bottom="1134" w:left="1134" w:header="851" w:footer="782" w:gutter="0"/>
      <w:pgNumType w:start="1"/>
      <w:cols w:space="720" w:num="1"/>
      <w:titlePg/>
      <w:docGrid w:type="lines" w:linePitch="27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C75C7">
    <w:pPr>
      <w:pStyle w:val="14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ABBB4">
    <w:pPr>
      <w:pStyle w:val="14"/>
      <w:framePr w:wrap="around" w:vAnchor="text" w:hAnchor="margin" w:xAlign="center" w:y="1"/>
      <w:rPr>
        <w:rStyle w:val="26"/>
      </w:rPr>
    </w:pPr>
    <w:r>
      <w:fldChar w:fldCharType="begin"/>
    </w:r>
    <w:r>
      <w:rPr>
        <w:rStyle w:val="26"/>
      </w:rPr>
      <w:instrText xml:space="preserve">PAGE  </w:instrText>
    </w:r>
    <w:r>
      <w:fldChar w:fldCharType="separate"/>
    </w:r>
    <w:r>
      <w:rPr>
        <w:rStyle w:val="26"/>
      </w:rPr>
      <w:t>1</w:t>
    </w:r>
    <w:r>
      <w:fldChar w:fldCharType="end"/>
    </w:r>
  </w:p>
  <w:p w14:paraId="5C0FC7FF">
    <w:pPr>
      <w:pStyle w:val="1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7C55A">
    <w:pPr>
      <w:pStyle w:val="15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8655B">
    <w:pPr>
      <w:pStyle w:val="15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0"/>
  <w:drawingGridVerticalSpacing w:val="273"/>
  <w:displayHorizontalDrawingGridEvery w:val="0"/>
  <w:noPunctuationKerning w:val="1"/>
  <w:characterSpacingControl w:val="doNotCompress"/>
  <w:doNotValidateAgainstSchema/>
  <w:doNotDemarcateInvalidXml/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4D61"/>
    <w:rsid w:val="0000552E"/>
    <w:rsid w:val="0000671D"/>
    <w:rsid w:val="00006DC0"/>
    <w:rsid w:val="00010D67"/>
    <w:rsid w:val="00010E8A"/>
    <w:rsid w:val="0001114F"/>
    <w:rsid w:val="00011B5D"/>
    <w:rsid w:val="00014D87"/>
    <w:rsid w:val="00015605"/>
    <w:rsid w:val="00015EBB"/>
    <w:rsid w:val="0001685B"/>
    <w:rsid w:val="0002021C"/>
    <w:rsid w:val="00024580"/>
    <w:rsid w:val="00025083"/>
    <w:rsid w:val="0002523F"/>
    <w:rsid w:val="000259A4"/>
    <w:rsid w:val="00026F5D"/>
    <w:rsid w:val="0003049B"/>
    <w:rsid w:val="0003165F"/>
    <w:rsid w:val="0003228F"/>
    <w:rsid w:val="000342A8"/>
    <w:rsid w:val="0004219B"/>
    <w:rsid w:val="000470E8"/>
    <w:rsid w:val="00060EFE"/>
    <w:rsid w:val="00061CEC"/>
    <w:rsid w:val="00066D36"/>
    <w:rsid w:val="00066DE4"/>
    <w:rsid w:val="00071396"/>
    <w:rsid w:val="000726E8"/>
    <w:rsid w:val="00074A55"/>
    <w:rsid w:val="00074EB8"/>
    <w:rsid w:val="00080D18"/>
    <w:rsid w:val="00082D48"/>
    <w:rsid w:val="00083BE0"/>
    <w:rsid w:val="00084FCA"/>
    <w:rsid w:val="00086591"/>
    <w:rsid w:val="00087336"/>
    <w:rsid w:val="00087B1F"/>
    <w:rsid w:val="00090391"/>
    <w:rsid w:val="00091BA5"/>
    <w:rsid w:val="00092FB5"/>
    <w:rsid w:val="000A1AC8"/>
    <w:rsid w:val="000A1C94"/>
    <w:rsid w:val="000A2921"/>
    <w:rsid w:val="000A4760"/>
    <w:rsid w:val="000A5B31"/>
    <w:rsid w:val="000B0090"/>
    <w:rsid w:val="000B1D73"/>
    <w:rsid w:val="000C3914"/>
    <w:rsid w:val="000C4774"/>
    <w:rsid w:val="000C7149"/>
    <w:rsid w:val="000C719C"/>
    <w:rsid w:val="000C7C81"/>
    <w:rsid w:val="000D08E6"/>
    <w:rsid w:val="000D37FC"/>
    <w:rsid w:val="000E5ADA"/>
    <w:rsid w:val="000F0A4C"/>
    <w:rsid w:val="000F51B1"/>
    <w:rsid w:val="000F6502"/>
    <w:rsid w:val="000F66FE"/>
    <w:rsid w:val="00100C6A"/>
    <w:rsid w:val="001027C5"/>
    <w:rsid w:val="001030AC"/>
    <w:rsid w:val="001063CC"/>
    <w:rsid w:val="00106D0E"/>
    <w:rsid w:val="001138CD"/>
    <w:rsid w:val="0011575A"/>
    <w:rsid w:val="00116CA4"/>
    <w:rsid w:val="001170F8"/>
    <w:rsid w:val="001225C3"/>
    <w:rsid w:val="00123588"/>
    <w:rsid w:val="00125DB6"/>
    <w:rsid w:val="001319E3"/>
    <w:rsid w:val="00132BCA"/>
    <w:rsid w:val="00143A9A"/>
    <w:rsid w:val="00145E71"/>
    <w:rsid w:val="00146007"/>
    <w:rsid w:val="00146259"/>
    <w:rsid w:val="001466E0"/>
    <w:rsid w:val="0015182F"/>
    <w:rsid w:val="00153E15"/>
    <w:rsid w:val="00155EC6"/>
    <w:rsid w:val="00156D9C"/>
    <w:rsid w:val="00157628"/>
    <w:rsid w:val="00161ECA"/>
    <w:rsid w:val="00166F8B"/>
    <w:rsid w:val="00172A27"/>
    <w:rsid w:val="00172BD1"/>
    <w:rsid w:val="0017386B"/>
    <w:rsid w:val="001752DC"/>
    <w:rsid w:val="0017793F"/>
    <w:rsid w:val="001826E5"/>
    <w:rsid w:val="00185EC7"/>
    <w:rsid w:val="00191C4B"/>
    <w:rsid w:val="00195436"/>
    <w:rsid w:val="001968CF"/>
    <w:rsid w:val="001A05B0"/>
    <w:rsid w:val="001A10BE"/>
    <w:rsid w:val="001A4D5E"/>
    <w:rsid w:val="001A545E"/>
    <w:rsid w:val="001A5CA2"/>
    <w:rsid w:val="001A5E2F"/>
    <w:rsid w:val="001B04FD"/>
    <w:rsid w:val="001B07E7"/>
    <w:rsid w:val="001B1715"/>
    <w:rsid w:val="001B4F89"/>
    <w:rsid w:val="001B65BE"/>
    <w:rsid w:val="001C12B0"/>
    <w:rsid w:val="001C2B06"/>
    <w:rsid w:val="001C5F10"/>
    <w:rsid w:val="001C7995"/>
    <w:rsid w:val="001D1951"/>
    <w:rsid w:val="001D2155"/>
    <w:rsid w:val="001D2B4B"/>
    <w:rsid w:val="001D42DF"/>
    <w:rsid w:val="001D5EFA"/>
    <w:rsid w:val="001D7F85"/>
    <w:rsid w:val="001E213B"/>
    <w:rsid w:val="001E69E9"/>
    <w:rsid w:val="001F086C"/>
    <w:rsid w:val="001F13A7"/>
    <w:rsid w:val="001F1B04"/>
    <w:rsid w:val="001F2C4E"/>
    <w:rsid w:val="001F2EEE"/>
    <w:rsid w:val="001F3DDB"/>
    <w:rsid w:val="001F4528"/>
    <w:rsid w:val="001F4B12"/>
    <w:rsid w:val="001F73AE"/>
    <w:rsid w:val="0020089B"/>
    <w:rsid w:val="00202F0B"/>
    <w:rsid w:val="002039EA"/>
    <w:rsid w:val="002068BB"/>
    <w:rsid w:val="002101A7"/>
    <w:rsid w:val="002178E6"/>
    <w:rsid w:val="00221491"/>
    <w:rsid w:val="00222466"/>
    <w:rsid w:val="0022261C"/>
    <w:rsid w:val="00223E0A"/>
    <w:rsid w:val="00223E39"/>
    <w:rsid w:val="00226D7C"/>
    <w:rsid w:val="00227FE4"/>
    <w:rsid w:val="0023020E"/>
    <w:rsid w:val="0023310C"/>
    <w:rsid w:val="00234B8A"/>
    <w:rsid w:val="00235D5A"/>
    <w:rsid w:val="00243629"/>
    <w:rsid w:val="00243650"/>
    <w:rsid w:val="002464A6"/>
    <w:rsid w:val="00246F11"/>
    <w:rsid w:val="00247755"/>
    <w:rsid w:val="0025142A"/>
    <w:rsid w:val="00260928"/>
    <w:rsid w:val="002627E7"/>
    <w:rsid w:val="00264D06"/>
    <w:rsid w:val="002653A2"/>
    <w:rsid w:val="002740CE"/>
    <w:rsid w:val="00274706"/>
    <w:rsid w:val="002765F0"/>
    <w:rsid w:val="002808F5"/>
    <w:rsid w:val="00282199"/>
    <w:rsid w:val="00283310"/>
    <w:rsid w:val="00291E7D"/>
    <w:rsid w:val="00295AA2"/>
    <w:rsid w:val="002A0D5E"/>
    <w:rsid w:val="002A4353"/>
    <w:rsid w:val="002A5D11"/>
    <w:rsid w:val="002B6820"/>
    <w:rsid w:val="002C3E79"/>
    <w:rsid w:val="002C612F"/>
    <w:rsid w:val="002C7D13"/>
    <w:rsid w:val="002D75A5"/>
    <w:rsid w:val="002E0248"/>
    <w:rsid w:val="002E49E3"/>
    <w:rsid w:val="002E6408"/>
    <w:rsid w:val="002E7E52"/>
    <w:rsid w:val="002F2731"/>
    <w:rsid w:val="002F2F06"/>
    <w:rsid w:val="002F6E19"/>
    <w:rsid w:val="002F75DD"/>
    <w:rsid w:val="002F7E51"/>
    <w:rsid w:val="00300A55"/>
    <w:rsid w:val="003018A9"/>
    <w:rsid w:val="00304306"/>
    <w:rsid w:val="003068F6"/>
    <w:rsid w:val="00310E95"/>
    <w:rsid w:val="00314089"/>
    <w:rsid w:val="00320136"/>
    <w:rsid w:val="00321E37"/>
    <w:rsid w:val="003260D4"/>
    <w:rsid w:val="00326DDF"/>
    <w:rsid w:val="00337569"/>
    <w:rsid w:val="00337FAD"/>
    <w:rsid w:val="00340909"/>
    <w:rsid w:val="00347E5D"/>
    <w:rsid w:val="003513AE"/>
    <w:rsid w:val="00351CCE"/>
    <w:rsid w:val="00351DFD"/>
    <w:rsid w:val="003551C1"/>
    <w:rsid w:val="0036749F"/>
    <w:rsid w:val="00367FD3"/>
    <w:rsid w:val="00381FD0"/>
    <w:rsid w:val="00383645"/>
    <w:rsid w:val="00383A6D"/>
    <w:rsid w:val="0038616C"/>
    <w:rsid w:val="00387360"/>
    <w:rsid w:val="00395568"/>
    <w:rsid w:val="003971CB"/>
    <w:rsid w:val="003A308E"/>
    <w:rsid w:val="003A587D"/>
    <w:rsid w:val="003B2132"/>
    <w:rsid w:val="003B68BE"/>
    <w:rsid w:val="003B6A1A"/>
    <w:rsid w:val="003C2039"/>
    <w:rsid w:val="003C206F"/>
    <w:rsid w:val="003C3254"/>
    <w:rsid w:val="003D0E58"/>
    <w:rsid w:val="003D198E"/>
    <w:rsid w:val="003D1AA8"/>
    <w:rsid w:val="003D2E10"/>
    <w:rsid w:val="003D2EE7"/>
    <w:rsid w:val="003D4A22"/>
    <w:rsid w:val="003E0C23"/>
    <w:rsid w:val="003E0E4C"/>
    <w:rsid w:val="003F4469"/>
    <w:rsid w:val="00401D02"/>
    <w:rsid w:val="004037C7"/>
    <w:rsid w:val="00410C2C"/>
    <w:rsid w:val="00410D64"/>
    <w:rsid w:val="004121D2"/>
    <w:rsid w:val="00412C2A"/>
    <w:rsid w:val="00415922"/>
    <w:rsid w:val="00417558"/>
    <w:rsid w:val="00422D5C"/>
    <w:rsid w:val="00426E7A"/>
    <w:rsid w:val="00431ABC"/>
    <w:rsid w:val="00431B30"/>
    <w:rsid w:val="004327AA"/>
    <w:rsid w:val="00432BD8"/>
    <w:rsid w:val="0043396C"/>
    <w:rsid w:val="004363B5"/>
    <w:rsid w:val="004401E0"/>
    <w:rsid w:val="00441839"/>
    <w:rsid w:val="00442126"/>
    <w:rsid w:val="0044419C"/>
    <w:rsid w:val="00445007"/>
    <w:rsid w:val="004477FA"/>
    <w:rsid w:val="00452E93"/>
    <w:rsid w:val="00455BE6"/>
    <w:rsid w:val="004616E6"/>
    <w:rsid w:val="004624F3"/>
    <w:rsid w:val="004707DB"/>
    <w:rsid w:val="004712D6"/>
    <w:rsid w:val="00472BFA"/>
    <w:rsid w:val="00472C29"/>
    <w:rsid w:val="00474508"/>
    <w:rsid w:val="004745FF"/>
    <w:rsid w:val="0047744F"/>
    <w:rsid w:val="00481A5B"/>
    <w:rsid w:val="00482A02"/>
    <w:rsid w:val="00483ADF"/>
    <w:rsid w:val="00485D3D"/>
    <w:rsid w:val="00487ABD"/>
    <w:rsid w:val="00491381"/>
    <w:rsid w:val="004921C3"/>
    <w:rsid w:val="00492232"/>
    <w:rsid w:val="0049300E"/>
    <w:rsid w:val="004A04F2"/>
    <w:rsid w:val="004A2178"/>
    <w:rsid w:val="004B34F6"/>
    <w:rsid w:val="004B5AE1"/>
    <w:rsid w:val="004B6587"/>
    <w:rsid w:val="004B7919"/>
    <w:rsid w:val="004C28EB"/>
    <w:rsid w:val="004C3E74"/>
    <w:rsid w:val="004C5D38"/>
    <w:rsid w:val="004C788C"/>
    <w:rsid w:val="004D172A"/>
    <w:rsid w:val="004D3C21"/>
    <w:rsid w:val="004D4CD7"/>
    <w:rsid w:val="004D5833"/>
    <w:rsid w:val="004D5CC9"/>
    <w:rsid w:val="004E11BD"/>
    <w:rsid w:val="004E2099"/>
    <w:rsid w:val="004E3B91"/>
    <w:rsid w:val="004E44C8"/>
    <w:rsid w:val="004E4732"/>
    <w:rsid w:val="004E78AA"/>
    <w:rsid w:val="004E7FA5"/>
    <w:rsid w:val="004F217F"/>
    <w:rsid w:val="004F2E10"/>
    <w:rsid w:val="004F4690"/>
    <w:rsid w:val="004F6098"/>
    <w:rsid w:val="005040A0"/>
    <w:rsid w:val="00504239"/>
    <w:rsid w:val="00506A8E"/>
    <w:rsid w:val="00506E2E"/>
    <w:rsid w:val="00512121"/>
    <w:rsid w:val="005134D4"/>
    <w:rsid w:val="00514BD1"/>
    <w:rsid w:val="005207EC"/>
    <w:rsid w:val="00520A80"/>
    <w:rsid w:val="00523B15"/>
    <w:rsid w:val="005309A8"/>
    <w:rsid w:val="00534544"/>
    <w:rsid w:val="00541DCC"/>
    <w:rsid w:val="00544516"/>
    <w:rsid w:val="005504A6"/>
    <w:rsid w:val="0055404B"/>
    <w:rsid w:val="00555823"/>
    <w:rsid w:val="00556073"/>
    <w:rsid w:val="005574D2"/>
    <w:rsid w:val="00561EB2"/>
    <w:rsid w:val="005621C8"/>
    <w:rsid w:val="00562583"/>
    <w:rsid w:val="005631DC"/>
    <w:rsid w:val="005659C1"/>
    <w:rsid w:val="00567B42"/>
    <w:rsid w:val="00570360"/>
    <w:rsid w:val="00570A70"/>
    <w:rsid w:val="00575E9B"/>
    <w:rsid w:val="005768F7"/>
    <w:rsid w:val="00577815"/>
    <w:rsid w:val="005847D3"/>
    <w:rsid w:val="00585592"/>
    <w:rsid w:val="00595190"/>
    <w:rsid w:val="005A032B"/>
    <w:rsid w:val="005A0B12"/>
    <w:rsid w:val="005A0E38"/>
    <w:rsid w:val="005A25D5"/>
    <w:rsid w:val="005A467B"/>
    <w:rsid w:val="005A72BD"/>
    <w:rsid w:val="005B4438"/>
    <w:rsid w:val="005B6E85"/>
    <w:rsid w:val="005B6FD7"/>
    <w:rsid w:val="005C01E9"/>
    <w:rsid w:val="005C172D"/>
    <w:rsid w:val="005C2BC4"/>
    <w:rsid w:val="005C49FC"/>
    <w:rsid w:val="005C698D"/>
    <w:rsid w:val="005C70A3"/>
    <w:rsid w:val="005C7146"/>
    <w:rsid w:val="005E1ED2"/>
    <w:rsid w:val="005E2C06"/>
    <w:rsid w:val="005E4B49"/>
    <w:rsid w:val="005F0FBD"/>
    <w:rsid w:val="005F419D"/>
    <w:rsid w:val="005F4347"/>
    <w:rsid w:val="005F653C"/>
    <w:rsid w:val="005F7DD4"/>
    <w:rsid w:val="006041A9"/>
    <w:rsid w:val="00612DA7"/>
    <w:rsid w:val="006163F7"/>
    <w:rsid w:val="0061680B"/>
    <w:rsid w:val="00625138"/>
    <w:rsid w:val="00626AC7"/>
    <w:rsid w:val="006273F9"/>
    <w:rsid w:val="00631978"/>
    <w:rsid w:val="006418E3"/>
    <w:rsid w:val="0064372A"/>
    <w:rsid w:val="006465F2"/>
    <w:rsid w:val="006528DD"/>
    <w:rsid w:val="00656381"/>
    <w:rsid w:val="00661CAE"/>
    <w:rsid w:val="0066254E"/>
    <w:rsid w:val="006625A5"/>
    <w:rsid w:val="00662910"/>
    <w:rsid w:val="0066754D"/>
    <w:rsid w:val="00667BFC"/>
    <w:rsid w:val="00671F6F"/>
    <w:rsid w:val="00672819"/>
    <w:rsid w:val="00672E96"/>
    <w:rsid w:val="00672EEB"/>
    <w:rsid w:val="00673C4E"/>
    <w:rsid w:val="00674A52"/>
    <w:rsid w:val="00675A33"/>
    <w:rsid w:val="006774D3"/>
    <w:rsid w:val="006807F3"/>
    <w:rsid w:val="00690987"/>
    <w:rsid w:val="00694185"/>
    <w:rsid w:val="006947A8"/>
    <w:rsid w:val="0069524D"/>
    <w:rsid w:val="006966EF"/>
    <w:rsid w:val="00697FB6"/>
    <w:rsid w:val="006A5ED0"/>
    <w:rsid w:val="006B20E1"/>
    <w:rsid w:val="006B2CA5"/>
    <w:rsid w:val="006B3DAC"/>
    <w:rsid w:val="006B4238"/>
    <w:rsid w:val="006B7059"/>
    <w:rsid w:val="006C24A7"/>
    <w:rsid w:val="006C46C4"/>
    <w:rsid w:val="006C55EB"/>
    <w:rsid w:val="006C6C4B"/>
    <w:rsid w:val="006D0C62"/>
    <w:rsid w:val="006D0CEF"/>
    <w:rsid w:val="006E07C5"/>
    <w:rsid w:val="006E1F07"/>
    <w:rsid w:val="006F12E2"/>
    <w:rsid w:val="006F1E6B"/>
    <w:rsid w:val="006F3B20"/>
    <w:rsid w:val="006F4878"/>
    <w:rsid w:val="006F49F2"/>
    <w:rsid w:val="00700B67"/>
    <w:rsid w:val="00700BDF"/>
    <w:rsid w:val="007029E1"/>
    <w:rsid w:val="00705461"/>
    <w:rsid w:val="00706556"/>
    <w:rsid w:val="007158E8"/>
    <w:rsid w:val="00720038"/>
    <w:rsid w:val="007203BF"/>
    <w:rsid w:val="00722316"/>
    <w:rsid w:val="00723F5B"/>
    <w:rsid w:val="0072607F"/>
    <w:rsid w:val="007316FD"/>
    <w:rsid w:val="00733DF9"/>
    <w:rsid w:val="00737806"/>
    <w:rsid w:val="00740335"/>
    <w:rsid w:val="00740AEB"/>
    <w:rsid w:val="00740DBB"/>
    <w:rsid w:val="007452C7"/>
    <w:rsid w:val="00745BFB"/>
    <w:rsid w:val="00745E80"/>
    <w:rsid w:val="007512DC"/>
    <w:rsid w:val="007518E0"/>
    <w:rsid w:val="007527A6"/>
    <w:rsid w:val="00755133"/>
    <w:rsid w:val="00755938"/>
    <w:rsid w:val="00756166"/>
    <w:rsid w:val="00757430"/>
    <w:rsid w:val="007625F9"/>
    <w:rsid w:val="00763289"/>
    <w:rsid w:val="00763BD2"/>
    <w:rsid w:val="007668B3"/>
    <w:rsid w:val="00767A5E"/>
    <w:rsid w:val="00772CE4"/>
    <w:rsid w:val="00774CF6"/>
    <w:rsid w:val="00774E8D"/>
    <w:rsid w:val="007778C7"/>
    <w:rsid w:val="0077790A"/>
    <w:rsid w:val="00780D6D"/>
    <w:rsid w:val="007858BB"/>
    <w:rsid w:val="007860D1"/>
    <w:rsid w:val="00790C9B"/>
    <w:rsid w:val="00792542"/>
    <w:rsid w:val="00794478"/>
    <w:rsid w:val="00796161"/>
    <w:rsid w:val="00797F90"/>
    <w:rsid w:val="007A1FE9"/>
    <w:rsid w:val="007A4BB2"/>
    <w:rsid w:val="007B0364"/>
    <w:rsid w:val="007B0B51"/>
    <w:rsid w:val="007B22D6"/>
    <w:rsid w:val="007B7298"/>
    <w:rsid w:val="007B73BB"/>
    <w:rsid w:val="007B776A"/>
    <w:rsid w:val="007C1733"/>
    <w:rsid w:val="007C1987"/>
    <w:rsid w:val="007C4432"/>
    <w:rsid w:val="007D2D61"/>
    <w:rsid w:val="007D7EE7"/>
    <w:rsid w:val="007E5576"/>
    <w:rsid w:val="007E7D65"/>
    <w:rsid w:val="007F130E"/>
    <w:rsid w:val="007F2B1B"/>
    <w:rsid w:val="007F36EC"/>
    <w:rsid w:val="007F599C"/>
    <w:rsid w:val="0080128F"/>
    <w:rsid w:val="00801D2B"/>
    <w:rsid w:val="00804EA8"/>
    <w:rsid w:val="00807819"/>
    <w:rsid w:val="00823874"/>
    <w:rsid w:val="0082489D"/>
    <w:rsid w:val="0082708B"/>
    <w:rsid w:val="00830C6C"/>
    <w:rsid w:val="0083130C"/>
    <w:rsid w:val="00831CDC"/>
    <w:rsid w:val="00831CE7"/>
    <w:rsid w:val="008320A2"/>
    <w:rsid w:val="00840934"/>
    <w:rsid w:val="008419CE"/>
    <w:rsid w:val="00842523"/>
    <w:rsid w:val="008466D8"/>
    <w:rsid w:val="00854EC5"/>
    <w:rsid w:val="008675F4"/>
    <w:rsid w:val="008705A5"/>
    <w:rsid w:val="00872448"/>
    <w:rsid w:val="008839FE"/>
    <w:rsid w:val="00883BC6"/>
    <w:rsid w:val="00884259"/>
    <w:rsid w:val="008864A3"/>
    <w:rsid w:val="0088756E"/>
    <w:rsid w:val="008957AF"/>
    <w:rsid w:val="00897118"/>
    <w:rsid w:val="00897C8E"/>
    <w:rsid w:val="008A2609"/>
    <w:rsid w:val="008A3903"/>
    <w:rsid w:val="008A44A4"/>
    <w:rsid w:val="008A586B"/>
    <w:rsid w:val="008A76F2"/>
    <w:rsid w:val="008A7F0B"/>
    <w:rsid w:val="008B26EB"/>
    <w:rsid w:val="008C21D2"/>
    <w:rsid w:val="008C2F57"/>
    <w:rsid w:val="008C319C"/>
    <w:rsid w:val="008C6D38"/>
    <w:rsid w:val="008C7DEB"/>
    <w:rsid w:val="008D413B"/>
    <w:rsid w:val="008D750F"/>
    <w:rsid w:val="008E0995"/>
    <w:rsid w:val="008E21E3"/>
    <w:rsid w:val="008E328F"/>
    <w:rsid w:val="008E65D9"/>
    <w:rsid w:val="008E7DF4"/>
    <w:rsid w:val="008F296B"/>
    <w:rsid w:val="008F6DC1"/>
    <w:rsid w:val="008F79C4"/>
    <w:rsid w:val="009001DD"/>
    <w:rsid w:val="0090535D"/>
    <w:rsid w:val="00905E0A"/>
    <w:rsid w:val="00906335"/>
    <w:rsid w:val="00906D4F"/>
    <w:rsid w:val="00907546"/>
    <w:rsid w:val="009110C9"/>
    <w:rsid w:val="0091437C"/>
    <w:rsid w:val="00914EC3"/>
    <w:rsid w:val="00916214"/>
    <w:rsid w:val="009227BE"/>
    <w:rsid w:val="009250DC"/>
    <w:rsid w:val="0092541E"/>
    <w:rsid w:val="0092633A"/>
    <w:rsid w:val="00926515"/>
    <w:rsid w:val="009273DA"/>
    <w:rsid w:val="00930A8B"/>
    <w:rsid w:val="00930F9D"/>
    <w:rsid w:val="00936988"/>
    <w:rsid w:val="00937F12"/>
    <w:rsid w:val="00942876"/>
    <w:rsid w:val="009430B1"/>
    <w:rsid w:val="00944410"/>
    <w:rsid w:val="00956BA7"/>
    <w:rsid w:val="00957470"/>
    <w:rsid w:val="00962E4A"/>
    <w:rsid w:val="00962F47"/>
    <w:rsid w:val="009658C5"/>
    <w:rsid w:val="00967ED1"/>
    <w:rsid w:val="009738ED"/>
    <w:rsid w:val="00974BBE"/>
    <w:rsid w:val="009750A6"/>
    <w:rsid w:val="00975F73"/>
    <w:rsid w:val="00977C75"/>
    <w:rsid w:val="009806F1"/>
    <w:rsid w:val="0098118D"/>
    <w:rsid w:val="00981414"/>
    <w:rsid w:val="00986C57"/>
    <w:rsid w:val="009923A6"/>
    <w:rsid w:val="00992E8E"/>
    <w:rsid w:val="00993C25"/>
    <w:rsid w:val="00994544"/>
    <w:rsid w:val="009A19D6"/>
    <w:rsid w:val="009A27F9"/>
    <w:rsid w:val="009A4D77"/>
    <w:rsid w:val="009A66D4"/>
    <w:rsid w:val="009A7E13"/>
    <w:rsid w:val="009B1E1D"/>
    <w:rsid w:val="009B3B4A"/>
    <w:rsid w:val="009B4790"/>
    <w:rsid w:val="009B6358"/>
    <w:rsid w:val="009B7CB6"/>
    <w:rsid w:val="009C0505"/>
    <w:rsid w:val="009C5088"/>
    <w:rsid w:val="009D1B63"/>
    <w:rsid w:val="009D27CC"/>
    <w:rsid w:val="009D2ED5"/>
    <w:rsid w:val="009D72B0"/>
    <w:rsid w:val="009D7A80"/>
    <w:rsid w:val="009E23EB"/>
    <w:rsid w:val="009F5A29"/>
    <w:rsid w:val="009F5E0B"/>
    <w:rsid w:val="009F7004"/>
    <w:rsid w:val="009F7C12"/>
    <w:rsid w:val="00A04198"/>
    <w:rsid w:val="00A04861"/>
    <w:rsid w:val="00A13261"/>
    <w:rsid w:val="00A15470"/>
    <w:rsid w:val="00A15CAF"/>
    <w:rsid w:val="00A20F46"/>
    <w:rsid w:val="00A219CF"/>
    <w:rsid w:val="00A27C42"/>
    <w:rsid w:val="00A36261"/>
    <w:rsid w:val="00A41B96"/>
    <w:rsid w:val="00A4348C"/>
    <w:rsid w:val="00A45BE0"/>
    <w:rsid w:val="00A46E43"/>
    <w:rsid w:val="00A60B85"/>
    <w:rsid w:val="00A60D27"/>
    <w:rsid w:val="00A61133"/>
    <w:rsid w:val="00A62E5F"/>
    <w:rsid w:val="00A63DEA"/>
    <w:rsid w:val="00A67577"/>
    <w:rsid w:val="00A713B8"/>
    <w:rsid w:val="00A71890"/>
    <w:rsid w:val="00A72416"/>
    <w:rsid w:val="00A769E6"/>
    <w:rsid w:val="00A81304"/>
    <w:rsid w:val="00A8259E"/>
    <w:rsid w:val="00A830A7"/>
    <w:rsid w:val="00A862CE"/>
    <w:rsid w:val="00A87C2B"/>
    <w:rsid w:val="00A90B98"/>
    <w:rsid w:val="00A913F1"/>
    <w:rsid w:val="00A9151C"/>
    <w:rsid w:val="00A95B56"/>
    <w:rsid w:val="00A979E3"/>
    <w:rsid w:val="00AA1679"/>
    <w:rsid w:val="00AA3BC4"/>
    <w:rsid w:val="00AA5424"/>
    <w:rsid w:val="00AB04FF"/>
    <w:rsid w:val="00AB2412"/>
    <w:rsid w:val="00AB3283"/>
    <w:rsid w:val="00AB328D"/>
    <w:rsid w:val="00AB4B29"/>
    <w:rsid w:val="00AB68EF"/>
    <w:rsid w:val="00AC44D1"/>
    <w:rsid w:val="00AC4B8E"/>
    <w:rsid w:val="00AC5A97"/>
    <w:rsid w:val="00AC5F12"/>
    <w:rsid w:val="00AC661A"/>
    <w:rsid w:val="00AD0354"/>
    <w:rsid w:val="00AE1016"/>
    <w:rsid w:val="00AE1570"/>
    <w:rsid w:val="00AE357A"/>
    <w:rsid w:val="00AE3F40"/>
    <w:rsid w:val="00AE758F"/>
    <w:rsid w:val="00AF0701"/>
    <w:rsid w:val="00AF1D73"/>
    <w:rsid w:val="00AF2909"/>
    <w:rsid w:val="00AF398A"/>
    <w:rsid w:val="00AF6133"/>
    <w:rsid w:val="00B00A54"/>
    <w:rsid w:val="00B02A8A"/>
    <w:rsid w:val="00B03384"/>
    <w:rsid w:val="00B03A6D"/>
    <w:rsid w:val="00B06DF9"/>
    <w:rsid w:val="00B0701A"/>
    <w:rsid w:val="00B11C74"/>
    <w:rsid w:val="00B12AF6"/>
    <w:rsid w:val="00B133A1"/>
    <w:rsid w:val="00B13BFD"/>
    <w:rsid w:val="00B13D8E"/>
    <w:rsid w:val="00B13EB4"/>
    <w:rsid w:val="00B16474"/>
    <w:rsid w:val="00B22650"/>
    <w:rsid w:val="00B25FDE"/>
    <w:rsid w:val="00B33341"/>
    <w:rsid w:val="00B333EF"/>
    <w:rsid w:val="00B35094"/>
    <w:rsid w:val="00B37514"/>
    <w:rsid w:val="00B407D8"/>
    <w:rsid w:val="00B42254"/>
    <w:rsid w:val="00B42779"/>
    <w:rsid w:val="00B51422"/>
    <w:rsid w:val="00B51B35"/>
    <w:rsid w:val="00B51CCB"/>
    <w:rsid w:val="00B52A19"/>
    <w:rsid w:val="00B53964"/>
    <w:rsid w:val="00B570AC"/>
    <w:rsid w:val="00B619AF"/>
    <w:rsid w:val="00B61DE7"/>
    <w:rsid w:val="00B631DE"/>
    <w:rsid w:val="00B67E13"/>
    <w:rsid w:val="00B72275"/>
    <w:rsid w:val="00B7437F"/>
    <w:rsid w:val="00B747EE"/>
    <w:rsid w:val="00B77AB3"/>
    <w:rsid w:val="00B77ABA"/>
    <w:rsid w:val="00B801B0"/>
    <w:rsid w:val="00B81FDD"/>
    <w:rsid w:val="00B82138"/>
    <w:rsid w:val="00B91AE9"/>
    <w:rsid w:val="00B9421A"/>
    <w:rsid w:val="00B95A4C"/>
    <w:rsid w:val="00B9664F"/>
    <w:rsid w:val="00BA1BF8"/>
    <w:rsid w:val="00BA2AC0"/>
    <w:rsid w:val="00BA4192"/>
    <w:rsid w:val="00BA7C86"/>
    <w:rsid w:val="00BB3E27"/>
    <w:rsid w:val="00BB54CE"/>
    <w:rsid w:val="00BC0BA4"/>
    <w:rsid w:val="00BC4CDC"/>
    <w:rsid w:val="00BC588A"/>
    <w:rsid w:val="00BD4FA9"/>
    <w:rsid w:val="00BD6896"/>
    <w:rsid w:val="00BD6DBE"/>
    <w:rsid w:val="00BE191B"/>
    <w:rsid w:val="00BE47F3"/>
    <w:rsid w:val="00BE5077"/>
    <w:rsid w:val="00BF0454"/>
    <w:rsid w:val="00BF188E"/>
    <w:rsid w:val="00BF31A2"/>
    <w:rsid w:val="00BF5FC0"/>
    <w:rsid w:val="00BF6D8F"/>
    <w:rsid w:val="00BF7F9D"/>
    <w:rsid w:val="00C007B5"/>
    <w:rsid w:val="00C03C92"/>
    <w:rsid w:val="00C0558E"/>
    <w:rsid w:val="00C129AC"/>
    <w:rsid w:val="00C1457B"/>
    <w:rsid w:val="00C14A96"/>
    <w:rsid w:val="00C16FD8"/>
    <w:rsid w:val="00C23156"/>
    <w:rsid w:val="00C23653"/>
    <w:rsid w:val="00C25503"/>
    <w:rsid w:val="00C263F1"/>
    <w:rsid w:val="00C31254"/>
    <w:rsid w:val="00C33BF0"/>
    <w:rsid w:val="00C33C0E"/>
    <w:rsid w:val="00C34A12"/>
    <w:rsid w:val="00C34BA2"/>
    <w:rsid w:val="00C3596F"/>
    <w:rsid w:val="00C37374"/>
    <w:rsid w:val="00C458DE"/>
    <w:rsid w:val="00C50364"/>
    <w:rsid w:val="00C51F7B"/>
    <w:rsid w:val="00C55334"/>
    <w:rsid w:val="00C55854"/>
    <w:rsid w:val="00C55CFE"/>
    <w:rsid w:val="00C56A27"/>
    <w:rsid w:val="00C625F9"/>
    <w:rsid w:val="00C64C4C"/>
    <w:rsid w:val="00C65181"/>
    <w:rsid w:val="00C66022"/>
    <w:rsid w:val="00C66838"/>
    <w:rsid w:val="00C67BEC"/>
    <w:rsid w:val="00C702DE"/>
    <w:rsid w:val="00C746CE"/>
    <w:rsid w:val="00C74B63"/>
    <w:rsid w:val="00C773C1"/>
    <w:rsid w:val="00C82B01"/>
    <w:rsid w:val="00C8606D"/>
    <w:rsid w:val="00C863E1"/>
    <w:rsid w:val="00C90746"/>
    <w:rsid w:val="00CA0C72"/>
    <w:rsid w:val="00CA2A09"/>
    <w:rsid w:val="00CA329E"/>
    <w:rsid w:val="00CB0B7D"/>
    <w:rsid w:val="00CB640E"/>
    <w:rsid w:val="00CC0C8D"/>
    <w:rsid w:val="00CC2A68"/>
    <w:rsid w:val="00CC4C62"/>
    <w:rsid w:val="00CC4CBC"/>
    <w:rsid w:val="00CC5EB9"/>
    <w:rsid w:val="00CD2261"/>
    <w:rsid w:val="00CD2FBC"/>
    <w:rsid w:val="00CD411A"/>
    <w:rsid w:val="00CD6CE8"/>
    <w:rsid w:val="00CD7376"/>
    <w:rsid w:val="00CE006E"/>
    <w:rsid w:val="00CE2FC1"/>
    <w:rsid w:val="00CE4766"/>
    <w:rsid w:val="00CE7D69"/>
    <w:rsid w:val="00CF0495"/>
    <w:rsid w:val="00CF1783"/>
    <w:rsid w:val="00CF2A5D"/>
    <w:rsid w:val="00CF5714"/>
    <w:rsid w:val="00CF5923"/>
    <w:rsid w:val="00CF65AE"/>
    <w:rsid w:val="00CF7A40"/>
    <w:rsid w:val="00D02F6D"/>
    <w:rsid w:val="00D047E8"/>
    <w:rsid w:val="00D04F18"/>
    <w:rsid w:val="00D0552F"/>
    <w:rsid w:val="00D0790E"/>
    <w:rsid w:val="00D106A7"/>
    <w:rsid w:val="00D113AC"/>
    <w:rsid w:val="00D11DA1"/>
    <w:rsid w:val="00D12E4E"/>
    <w:rsid w:val="00D17AA4"/>
    <w:rsid w:val="00D205E9"/>
    <w:rsid w:val="00D20B4C"/>
    <w:rsid w:val="00D218BA"/>
    <w:rsid w:val="00D22BB8"/>
    <w:rsid w:val="00D23BA7"/>
    <w:rsid w:val="00D330AD"/>
    <w:rsid w:val="00D36971"/>
    <w:rsid w:val="00D47486"/>
    <w:rsid w:val="00D47D2E"/>
    <w:rsid w:val="00D55A52"/>
    <w:rsid w:val="00D563BE"/>
    <w:rsid w:val="00D60674"/>
    <w:rsid w:val="00D60A38"/>
    <w:rsid w:val="00D614BE"/>
    <w:rsid w:val="00D615E9"/>
    <w:rsid w:val="00D61786"/>
    <w:rsid w:val="00D721B3"/>
    <w:rsid w:val="00D74594"/>
    <w:rsid w:val="00D75864"/>
    <w:rsid w:val="00D765AE"/>
    <w:rsid w:val="00D807AE"/>
    <w:rsid w:val="00D83881"/>
    <w:rsid w:val="00D856AD"/>
    <w:rsid w:val="00D908E1"/>
    <w:rsid w:val="00D93F50"/>
    <w:rsid w:val="00D95376"/>
    <w:rsid w:val="00DA1249"/>
    <w:rsid w:val="00DA1A93"/>
    <w:rsid w:val="00DA40F2"/>
    <w:rsid w:val="00DA5F9A"/>
    <w:rsid w:val="00DA7915"/>
    <w:rsid w:val="00DB0F58"/>
    <w:rsid w:val="00DB12E0"/>
    <w:rsid w:val="00DC062E"/>
    <w:rsid w:val="00DC52A5"/>
    <w:rsid w:val="00DD3E7D"/>
    <w:rsid w:val="00DD5074"/>
    <w:rsid w:val="00DE24BC"/>
    <w:rsid w:val="00DE2912"/>
    <w:rsid w:val="00DE471F"/>
    <w:rsid w:val="00DF4880"/>
    <w:rsid w:val="00DF4E6B"/>
    <w:rsid w:val="00DF5032"/>
    <w:rsid w:val="00DF60F0"/>
    <w:rsid w:val="00DF71C7"/>
    <w:rsid w:val="00E00DA1"/>
    <w:rsid w:val="00E022DC"/>
    <w:rsid w:val="00E0264B"/>
    <w:rsid w:val="00E03F8E"/>
    <w:rsid w:val="00E05296"/>
    <w:rsid w:val="00E05341"/>
    <w:rsid w:val="00E0635E"/>
    <w:rsid w:val="00E10B03"/>
    <w:rsid w:val="00E1145E"/>
    <w:rsid w:val="00E130E2"/>
    <w:rsid w:val="00E145D8"/>
    <w:rsid w:val="00E1501B"/>
    <w:rsid w:val="00E15CFB"/>
    <w:rsid w:val="00E2195E"/>
    <w:rsid w:val="00E22031"/>
    <w:rsid w:val="00E23176"/>
    <w:rsid w:val="00E23861"/>
    <w:rsid w:val="00E24663"/>
    <w:rsid w:val="00E25C8A"/>
    <w:rsid w:val="00E25E18"/>
    <w:rsid w:val="00E265EE"/>
    <w:rsid w:val="00E32367"/>
    <w:rsid w:val="00E41F56"/>
    <w:rsid w:val="00E451EF"/>
    <w:rsid w:val="00E52AD0"/>
    <w:rsid w:val="00E53F89"/>
    <w:rsid w:val="00E6053A"/>
    <w:rsid w:val="00E62A47"/>
    <w:rsid w:val="00E630BD"/>
    <w:rsid w:val="00E63484"/>
    <w:rsid w:val="00E63689"/>
    <w:rsid w:val="00E64592"/>
    <w:rsid w:val="00E66A62"/>
    <w:rsid w:val="00E66CB8"/>
    <w:rsid w:val="00E67F2B"/>
    <w:rsid w:val="00E7595F"/>
    <w:rsid w:val="00E75D97"/>
    <w:rsid w:val="00E806C2"/>
    <w:rsid w:val="00E832A7"/>
    <w:rsid w:val="00E846C8"/>
    <w:rsid w:val="00E84E88"/>
    <w:rsid w:val="00E86CEA"/>
    <w:rsid w:val="00E9167A"/>
    <w:rsid w:val="00EA14B6"/>
    <w:rsid w:val="00EA156D"/>
    <w:rsid w:val="00EA2F63"/>
    <w:rsid w:val="00EA598C"/>
    <w:rsid w:val="00EA5D1C"/>
    <w:rsid w:val="00EA6782"/>
    <w:rsid w:val="00EA67BB"/>
    <w:rsid w:val="00EA72E0"/>
    <w:rsid w:val="00EA74CC"/>
    <w:rsid w:val="00EA78FE"/>
    <w:rsid w:val="00EB0935"/>
    <w:rsid w:val="00EB250E"/>
    <w:rsid w:val="00EB37D3"/>
    <w:rsid w:val="00EC3A67"/>
    <w:rsid w:val="00EC5EEE"/>
    <w:rsid w:val="00EC6FFF"/>
    <w:rsid w:val="00EC7738"/>
    <w:rsid w:val="00ED0D1F"/>
    <w:rsid w:val="00ED2C1B"/>
    <w:rsid w:val="00ED3DAC"/>
    <w:rsid w:val="00ED748A"/>
    <w:rsid w:val="00EE3F12"/>
    <w:rsid w:val="00EE4C0C"/>
    <w:rsid w:val="00EE67BA"/>
    <w:rsid w:val="00EF36C1"/>
    <w:rsid w:val="00EF38FD"/>
    <w:rsid w:val="00EF7D59"/>
    <w:rsid w:val="00F00CC3"/>
    <w:rsid w:val="00F01DFD"/>
    <w:rsid w:val="00F0275D"/>
    <w:rsid w:val="00F02B11"/>
    <w:rsid w:val="00F03433"/>
    <w:rsid w:val="00F03D71"/>
    <w:rsid w:val="00F03FF8"/>
    <w:rsid w:val="00F074A9"/>
    <w:rsid w:val="00F145BC"/>
    <w:rsid w:val="00F210DB"/>
    <w:rsid w:val="00F21D94"/>
    <w:rsid w:val="00F22CCF"/>
    <w:rsid w:val="00F23DEF"/>
    <w:rsid w:val="00F245BC"/>
    <w:rsid w:val="00F24628"/>
    <w:rsid w:val="00F2700D"/>
    <w:rsid w:val="00F308B3"/>
    <w:rsid w:val="00F32C50"/>
    <w:rsid w:val="00F40FB8"/>
    <w:rsid w:val="00F47386"/>
    <w:rsid w:val="00F47781"/>
    <w:rsid w:val="00F47F04"/>
    <w:rsid w:val="00F5562A"/>
    <w:rsid w:val="00F5727B"/>
    <w:rsid w:val="00F60401"/>
    <w:rsid w:val="00F60CF2"/>
    <w:rsid w:val="00F63A04"/>
    <w:rsid w:val="00F63C04"/>
    <w:rsid w:val="00F6782B"/>
    <w:rsid w:val="00F7133E"/>
    <w:rsid w:val="00F7245B"/>
    <w:rsid w:val="00F73BB1"/>
    <w:rsid w:val="00F83056"/>
    <w:rsid w:val="00F86D9A"/>
    <w:rsid w:val="00F90A76"/>
    <w:rsid w:val="00F921E0"/>
    <w:rsid w:val="00F96D33"/>
    <w:rsid w:val="00FA24C4"/>
    <w:rsid w:val="00FA481B"/>
    <w:rsid w:val="00FA5286"/>
    <w:rsid w:val="00FA6298"/>
    <w:rsid w:val="00FA6583"/>
    <w:rsid w:val="00FB1370"/>
    <w:rsid w:val="00FB16E6"/>
    <w:rsid w:val="00FB240D"/>
    <w:rsid w:val="00FB3C85"/>
    <w:rsid w:val="00FC0DB3"/>
    <w:rsid w:val="00FC10E8"/>
    <w:rsid w:val="00FC29AC"/>
    <w:rsid w:val="00FC3CFA"/>
    <w:rsid w:val="00FC4A23"/>
    <w:rsid w:val="00FC5592"/>
    <w:rsid w:val="00FC5665"/>
    <w:rsid w:val="00FC7996"/>
    <w:rsid w:val="00FE1490"/>
    <w:rsid w:val="00FE22E7"/>
    <w:rsid w:val="00FE3E93"/>
    <w:rsid w:val="00FF485C"/>
    <w:rsid w:val="00FF5041"/>
    <w:rsid w:val="00FF6C38"/>
    <w:rsid w:val="5FF77EF6"/>
    <w:rsid w:val="7AB3107E"/>
    <w:rsid w:val="B5D92141"/>
    <w:rsid w:val="F3CFA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qFormat="1"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 w:val="0"/>
      <w:jc w:val="center"/>
      <w:outlineLvl w:val="0"/>
    </w:pPr>
    <w:rPr>
      <w:kern w:val="2"/>
      <w:sz w:val="32"/>
    </w:rPr>
  </w:style>
  <w:style w:type="paragraph" w:styleId="3">
    <w:name w:val="heading 2"/>
    <w:basedOn w:val="1"/>
    <w:next w:val="1"/>
    <w:qFormat/>
    <w:uiPriority w:val="0"/>
    <w:pPr>
      <w:keepNext/>
      <w:jc w:val="right"/>
      <w:outlineLvl w:val="1"/>
    </w:pPr>
    <w:rPr>
      <w:rFonts w:eastAsia="黑体"/>
      <w:b/>
      <w:sz w:val="36"/>
      <w:lang w:val="en-GB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semiHidden/>
    <w:qFormat/>
    <w:uiPriority w:val="0"/>
    <w:pPr>
      <w:ind w:left="1600" w:hanging="200"/>
    </w:pPr>
    <w:rPr>
      <w:sz w:val="18"/>
    </w:rPr>
  </w:style>
  <w:style w:type="paragraph" w:styleId="5">
    <w:name w:val="index 5"/>
    <w:basedOn w:val="1"/>
    <w:next w:val="1"/>
    <w:semiHidden/>
    <w:qFormat/>
    <w:uiPriority w:val="0"/>
    <w:pPr>
      <w:ind w:left="1000" w:hanging="200"/>
    </w:pPr>
    <w:rPr>
      <w:sz w:val="18"/>
    </w:rPr>
  </w:style>
  <w:style w:type="paragraph" w:styleId="6">
    <w:name w:val="annotation text"/>
    <w:basedOn w:val="1"/>
    <w:link w:val="30"/>
    <w:qFormat/>
    <w:uiPriority w:val="99"/>
  </w:style>
  <w:style w:type="paragraph" w:styleId="7">
    <w:name w:val="index 6"/>
    <w:basedOn w:val="1"/>
    <w:next w:val="1"/>
    <w:semiHidden/>
    <w:qFormat/>
    <w:uiPriority w:val="0"/>
    <w:pPr>
      <w:ind w:left="1200" w:hanging="200"/>
    </w:pPr>
    <w:rPr>
      <w:sz w:val="18"/>
    </w:rPr>
  </w:style>
  <w:style w:type="paragraph" w:styleId="8">
    <w:name w:val="Body Text"/>
    <w:basedOn w:val="1"/>
    <w:qFormat/>
    <w:uiPriority w:val="0"/>
    <w:rPr>
      <w:rFonts w:ascii="宋体"/>
      <w:sz w:val="28"/>
    </w:rPr>
  </w:style>
  <w:style w:type="paragraph" w:styleId="9">
    <w:name w:val="Body Text Indent"/>
    <w:basedOn w:val="1"/>
    <w:qFormat/>
    <w:uiPriority w:val="0"/>
    <w:pPr>
      <w:widowControl w:val="0"/>
      <w:tabs>
        <w:tab w:val="left" w:pos="315"/>
        <w:tab w:val="left" w:pos="945"/>
      </w:tabs>
      <w:ind w:left="525" w:firstLine="720"/>
      <w:jc w:val="both"/>
    </w:pPr>
    <w:rPr>
      <w:rFonts w:ascii="宋体"/>
      <w:kern w:val="2"/>
      <w:sz w:val="28"/>
    </w:rPr>
  </w:style>
  <w:style w:type="paragraph" w:styleId="10">
    <w:name w:val="index 4"/>
    <w:basedOn w:val="1"/>
    <w:next w:val="1"/>
    <w:semiHidden/>
    <w:qFormat/>
    <w:uiPriority w:val="0"/>
    <w:pPr>
      <w:ind w:left="800" w:hanging="200"/>
    </w:pPr>
    <w:rPr>
      <w:sz w:val="18"/>
    </w:rPr>
  </w:style>
  <w:style w:type="paragraph" w:styleId="11">
    <w:name w:val="index 3"/>
    <w:basedOn w:val="1"/>
    <w:next w:val="1"/>
    <w:semiHidden/>
    <w:qFormat/>
    <w:uiPriority w:val="0"/>
    <w:pPr>
      <w:ind w:left="600" w:hanging="200"/>
    </w:pPr>
    <w:rPr>
      <w:sz w:val="18"/>
    </w:rPr>
  </w:style>
  <w:style w:type="paragraph" w:styleId="12">
    <w:name w:val="Body Text Indent 2"/>
    <w:basedOn w:val="1"/>
    <w:qFormat/>
    <w:uiPriority w:val="0"/>
    <w:pPr>
      <w:ind w:left="500" w:leftChars="250"/>
    </w:pPr>
    <w:rPr>
      <w:rFonts w:ascii="宋体"/>
      <w:sz w:val="28"/>
    </w:rPr>
  </w:style>
  <w:style w:type="paragraph" w:styleId="13">
    <w:name w:val="Balloon Text"/>
    <w:basedOn w:val="1"/>
    <w:link w:val="31"/>
    <w:qFormat/>
    <w:uiPriority w:val="0"/>
    <w:rPr>
      <w:sz w:val="18"/>
      <w:szCs w:val="18"/>
      <w:lang w:val="zh-CN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6">
    <w:name w:val="index heading"/>
    <w:basedOn w:val="1"/>
    <w:next w:val="17"/>
    <w:semiHidden/>
    <w:qFormat/>
    <w:uiPriority w:val="0"/>
    <w:pPr>
      <w:pBdr>
        <w:top w:val="single" w:color="auto" w:sz="12" w:space="0"/>
      </w:pBdr>
      <w:spacing w:before="360" w:after="240"/>
    </w:pPr>
    <w:rPr>
      <w:b/>
      <w:i/>
      <w:sz w:val="26"/>
    </w:rPr>
  </w:style>
  <w:style w:type="paragraph" w:styleId="17">
    <w:name w:val="index 1"/>
    <w:basedOn w:val="1"/>
    <w:next w:val="1"/>
    <w:semiHidden/>
    <w:qFormat/>
    <w:uiPriority w:val="0"/>
    <w:pPr>
      <w:ind w:left="200" w:hanging="200"/>
    </w:pPr>
    <w:rPr>
      <w:sz w:val="18"/>
    </w:rPr>
  </w:style>
  <w:style w:type="paragraph" w:styleId="18">
    <w:name w:val="Body Text Indent 3"/>
    <w:basedOn w:val="1"/>
    <w:qFormat/>
    <w:uiPriority w:val="0"/>
    <w:pPr>
      <w:tabs>
        <w:tab w:val="left" w:pos="1276"/>
      </w:tabs>
      <w:spacing w:line="360" w:lineRule="exact"/>
      <w:ind w:left="420" w:leftChars="210" w:firstLine="479" w:firstLineChars="228"/>
    </w:pPr>
    <w:rPr>
      <w:rFonts w:ascii="宋体" w:hAnsi="宋体"/>
      <w:color w:val="FF0000"/>
      <w:sz w:val="21"/>
      <w:szCs w:val="21"/>
    </w:rPr>
  </w:style>
  <w:style w:type="paragraph" w:styleId="19">
    <w:name w:val="index 7"/>
    <w:basedOn w:val="1"/>
    <w:next w:val="1"/>
    <w:semiHidden/>
    <w:qFormat/>
    <w:uiPriority w:val="0"/>
    <w:pPr>
      <w:ind w:left="1400" w:hanging="200"/>
    </w:pPr>
    <w:rPr>
      <w:sz w:val="18"/>
    </w:rPr>
  </w:style>
  <w:style w:type="paragraph" w:styleId="20">
    <w:name w:val="index 9"/>
    <w:basedOn w:val="1"/>
    <w:next w:val="1"/>
    <w:semiHidden/>
    <w:qFormat/>
    <w:uiPriority w:val="0"/>
    <w:pPr>
      <w:ind w:left="1800" w:hanging="200"/>
    </w:pPr>
    <w:rPr>
      <w:sz w:val="18"/>
    </w:rPr>
  </w:style>
  <w:style w:type="paragraph" w:styleId="21">
    <w:name w:val="Normal (Web)"/>
    <w:basedOn w:val="1"/>
    <w:qFormat/>
    <w:uiPriority w:val="0"/>
    <w:pPr>
      <w:spacing w:before="100" w:after="100"/>
    </w:pPr>
    <w:rPr>
      <w:rFonts w:ascii="宋体" w:hAnsi="宋体"/>
      <w:sz w:val="24"/>
    </w:rPr>
  </w:style>
  <w:style w:type="paragraph" w:styleId="22">
    <w:name w:val="index 2"/>
    <w:basedOn w:val="1"/>
    <w:next w:val="1"/>
    <w:semiHidden/>
    <w:qFormat/>
    <w:uiPriority w:val="0"/>
    <w:pPr>
      <w:ind w:left="400" w:hanging="200"/>
    </w:pPr>
    <w:rPr>
      <w:sz w:val="18"/>
    </w:rPr>
  </w:style>
  <w:style w:type="paragraph" w:styleId="23">
    <w:name w:val="annotation subject"/>
    <w:basedOn w:val="6"/>
    <w:next w:val="6"/>
    <w:link w:val="32"/>
    <w:qFormat/>
    <w:uiPriority w:val="0"/>
    <w:rPr>
      <w:b/>
      <w:bCs/>
      <w:lang w:val="zh-CN"/>
    </w:rPr>
  </w:style>
  <w:style w:type="character" w:styleId="26">
    <w:name w:val="page number"/>
    <w:basedOn w:val="25"/>
    <w:qFormat/>
    <w:uiPriority w:val="0"/>
  </w:style>
  <w:style w:type="character" w:styleId="27">
    <w:name w:val="FollowedHyperlink"/>
    <w:qFormat/>
    <w:uiPriority w:val="0"/>
    <w:rPr>
      <w:color w:val="800080"/>
      <w:u w:val="single"/>
    </w:rPr>
  </w:style>
  <w:style w:type="character" w:styleId="28">
    <w:name w:val="Hyperlink"/>
    <w:qFormat/>
    <w:uiPriority w:val="0"/>
    <w:rPr>
      <w:color w:val="0000FF"/>
      <w:u w:val="single"/>
    </w:rPr>
  </w:style>
  <w:style w:type="character" w:styleId="29">
    <w:name w:val="annotation reference"/>
    <w:qFormat/>
    <w:uiPriority w:val="99"/>
    <w:rPr>
      <w:sz w:val="21"/>
      <w:szCs w:val="21"/>
    </w:rPr>
  </w:style>
  <w:style w:type="character" w:customStyle="1" w:styleId="30">
    <w:name w:val="批注文字 字符"/>
    <w:basedOn w:val="25"/>
    <w:link w:val="6"/>
    <w:qFormat/>
    <w:uiPriority w:val="99"/>
  </w:style>
  <w:style w:type="character" w:customStyle="1" w:styleId="31">
    <w:name w:val="批注框文本 字符"/>
    <w:link w:val="13"/>
    <w:qFormat/>
    <w:uiPriority w:val="0"/>
    <w:rPr>
      <w:sz w:val="18"/>
      <w:szCs w:val="18"/>
    </w:rPr>
  </w:style>
  <w:style w:type="character" w:customStyle="1" w:styleId="32">
    <w:name w:val="批注主题 字符"/>
    <w:link w:val="23"/>
    <w:qFormat/>
    <w:uiPriority w:val="0"/>
    <w:rPr>
      <w:b/>
      <w:bCs/>
    </w:rPr>
  </w:style>
  <w:style w:type="paragraph" w:customStyle="1" w:styleId="33">
    <w:name w:val="Char Char Char Char Char Char"/>
    <w:basedOn w:val="1"/>
    <w:qFormat/>
    <w:uiPriority w:val="0"/>
    <w:pPr>
      <w:spacing w:after="160" w:line="240" w:lineRule="exact"/>
    </w:pPr>
    <w:rPr>
      <w:rFonts w:ascii="Arial" w:hAnsi="Arial" w:eastAsia="Times New Roman" w:cs="Verdana"/>
      <w:b/>
      <w:sz w:val="24"/>
      <w:lang w:eastAsia="en-US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paragraph" w:customStyle="1" w:styleId="35">
    <w:name w:val="b15"/>
    <w:basedOn w:val="1"/>
    <w:qFormat/>
    <w:uiPriority w:val="0"/>
    <w:pPr>
      <w:spacing w:before="100" w:beforeAutospacing="1" w:after="100" w:afterAutospacing="1"/>
    </w:pPr>
    <w:rPr>
      <w:rFonts w:ascii="宋体" w:hAnsi="宋体"/>
      <w:color w:val="000000"/>
      <w:sz w:val="24"/>
      <w:szCs w:val="24"/>
    </w:rPr>
  </w:style>
  <w:style w:type="character" w:customStyle="1" w:styleId="36">
    <w:name w:val="未处理的提及1"/>
    <w:basedOn w:val="25"/>
    <w:semiHidden/>
    <w:unhideWhenUsed/>
    <w:qFormat/>
    <w:uiPriority w:val="99"/>
    <w:rPr>
      <w:color w:val="605E5C"/>
      <w:shd w:val="clear" w:color="auto" w:fill="E1DFDD"/>
    </w:rPr>
  </w:style>
  <w:style w:type="paragraph" w:styleId="37">
    <w:name w:val="No Spacing"/>
    <w:qFormat/>
    <w:uiPriority w:val="1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8">
    <w:name w:val="未处理的提及2"/>
    <w:basedOn w:val="2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9">
    <w:name w:val="Unresolved Mention"/>
    <w:basedOn w:val="2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微软（中国）有限公司</Company>
  <Pages>4</Pages>
  <Words>1434</Words>
  <Characters>1499</Characters>
  <Lines>21</Lines>
  <Paragraphs>6</Paragraphs>
  <TotalTime>2502</TotalTime>
  <ScaleCrop>false</ScaleCrop>
  <LinksUpToDate>false</LinksUpToDate>
  <CharactersWithSpaces>1500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2026-06-22T17:12:00Z</dcterms:created>
  <dc:creator>微软（中国）有限公司</dc:creator>
  <cp:lastModifiedBy>开心就笑一下</cp:lastModifiedBy>
  <cp:lastPrinted>2016-04-07T02:06:00Z</cp:lastPrinted>
  <dcterms:modified xsi:type="dcterms:W3CDTF">2026-09-01T06:20:47Z</dcterms:modified>
  <dc:title>2003销售年度运输服务供应商招标文件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8BA3CC6AF7BAF4F8D1DF946A5E16A5F4_43</vt:lpwstr>
  </property>
  <property fmtid="{D5CDD505-2E9C-101B-9397-08002B2CF9AE}" pid="4" name="KSOTemplateDocerSaveRecord">
    <vt:lpwstr>eyJoZGlkIjoiYjJkYjcwMmUyM2M0ZGNmMDBlNzA2Nzg0MjhjYjYwYTYiLCJ1c2VySWQiOiIyMTE3ODIxMjMifQ==</vt:lpwstr>
  </property>
</Properties>
</file>