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601" w:rightChars="-286" w:firstLine="5236" w:firstLineChars="1700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36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关于今麦郎饮品工厂运输业务公开对外招标的公告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61" w:leftChars="29" w:firstLine="440" w:firstLineChars="200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饮品工厂成品运输业务</w:t>
      </w:r>
      <w:r>
        <w:rPr>
          <w:rFonts w:hint="eastAsia" w:ascii="微软雅黑" w:hAnsi="微软雅黑" w:eastAsia="微软雅黑"/>
          <w:sz w:val="22"/>
          <w:szCs w:val="22"/>
        </w:rPr>
        <w:t>进行公开招标，具体事项如下：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财务信息部、物流一部、运营部、储运部联合组成招标委员会，对本次招标负责。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bCs/>
          <w:sz w:val="22"/>
          <w:szCs w:val="22"/>
          <w:lang w:eastAsia="zh-CN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</w:t>
      </w:r>
      <w:r>
        <w:rPr>
          <w:rFonts w:hint="eastAsia" w:ascii="微软雅黑" w:hAnsi="微软雅黑" w:eastAsia="微软雅黑"/>
          <w:sz w:val="22"/>
          <w:szCs w:val="22"/>
        </w:rPr>
        <w:t>投标资质信息良好，提供公司2年以上企业运营举证（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举证公司运输增值税专票样票</w:t>
      </w:r>
      <w:r>
        <w:rPr>
          <w:rFonts w:hint="eastAsia" w:ascii="微软雅黑" w:hAnsi="微软雅黑" w:eastAsia="微软雅黑"/>
          <w:sz w:val="22"/>
          <w:szCs w:val="2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投标资质无合作不良记录，</w:t>
      </w:r>
      <w:r>
        <w:rPr>
          <w:rFonts w:hint="eastAsia" w:ascii="微软雅黑" w:hAnsi="微软雅黑" w:eastAsia="微软雅黑"/>
          <w:sz w:val="22"/>
          <w:szCs w:val="22"/>
        </w:rPr>
        <w:t>失信物流企业及个人禁止参与本次招标；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4</w:t>
      </w:r>
      <w:r>
        <w:rPr>
          <w:rFonts w:hint="eastAsia" w:ascii="微软雅黑" w:hAnsi="微软雅黑" w:eastAsia="微软雅黑"/>
          <w:sz w:val="22"/>
          <w:szCs w:val="22"/>
        </w:rPr>
        <w:t>、投标单位具备提供车辆运行轨迹能力；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、承运车辆运力不足，依据合同考核，我司有权终止承运合同。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七、合同期限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中标通知时间 - 2023年11月30日</w:t>
      </w:r>
      <w:r>
        <w:rPr>
          <w:rFonts w:hint="eastAsia" w:ascii="微软雅黑" w:hAnsi="微软雅黑" w:eastAsia="微软雅黑"/>
          <w:bCs/>
          <w:sz w:val="22"/>
          <w:szCs w:val="2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八、投标保证金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投标单位投标前一次性交纳投标保证金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万元，中标后投标保证金自动转为合同履约保证金，开标结束后未中标单位如无违约行为无息退还，如存在围标、虚假信息等投标保证金一次性扣除；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、合同履约保证金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10万元</w:t>
      </w:r>
      <w:r>
        <w:rPr>
          <w:rFonts w:hint="eastAsia" w:ascii="微软雅黑" w:hAnsi="微软雅黑" w:eastAsia="微软雅黑"/>
          <w:sz w:val="22"/>
          <w:szCs w:val="22"/>
        </w:rPr>
        <w:t>，若中标后单方弃标，则投标保证金予以扣除并取消再次参与投标的资格，签订合同后若发生违约行为则将履约保证金予以扣除，履约保证金包括但不限于作为交易中货物损失的弥补及赔偿；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、参与投标单位对此招标公告所有款项仔细阅读并接受，方可参与本次投标。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九、招标区域及范围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hint="default" w:ascii="微软雅黑" w:hAnsi="微软雅黑" w:eastAsia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 xml:space="preserve">  遂平饮品调拨二区：遂平至宝鸡、晋中、隆尧、眉山、咸宁、曲靖工厂调拨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十、投标资料要求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辆自有车辆行驶证复印件，以上资料需加盖公章。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十一、招标时间及招标联系人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4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10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</w:rPr>
        <w:t>；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color w:val="auto"/>
          <w:sz w:val="22"/>
          <w:szCs w:val="22"/>
          <w:u w:val="none"/>
          <w:lang w:val="en-US" w:eastAsia="zh-CN"/>
        </w:rPr>
        <w:t>招标时间 ：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single"/>
          <w:lang w:val="en-US" w:eastAsia="zh-CN"/>
        </w:rPr>
        <w:t>2023年4月11日9：30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4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10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  <w:lang w:val="en-US" w:eastAsia="zh-CN"/>
        </w:rPr>
        <w:t>曹志强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</w:t>
      </w:r>
      <w:r>
        <w:rPr>
          <w:rFonts w:hint="eastAsia" w:ascii="微软雅黑" w:hAnsi="微软雅黑" w:eastAsia="微软雅黑"/>
          <w:b/>
          <w:sz w:val="22"/>
          <w:szCs w:val="22"/>
          <w:u w:val="single"/>
          <w:lang w:val="en-US" w:eastAsia="zh-CN"/>
        </w:rPr>
        <w:t>833993688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600" w:firstLineChars="3000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Cs/>
          <w:sz w:val="22"/>
          <w:szCs w:val="22"/>
        </w:rPr>
        <w:t>202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 w:val="22"/>
          <w:szCs w:val="22"/>
        </w:rPr>
        <w:t>年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4</w:t>
      </w:r>
      <w:r>
        <w:rPr>
          <w:rFonts w:hint="eastAsia" w:ascii="微软雅黑" w:hAnsi="微软雅黑" w:eastAsia="微软雅黑"/>
          <w:bCs/>
          <w:sz w:val="22"/>
          <w:szCs w:val="22"/>
        </w:rPr>
        <w:t>月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4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年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4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月追风豹物流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议价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项目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567" w:bottom="249" w:left="567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16060"/>
    <w:multiLevelType w:val="singleLevel"/>
    <w:tmpl w:val="FAF16060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14914FE"/>
    <w:multiLevelType w:val="singleLevel"/>
    <w:tmpl w:val="714914FE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04AD701D"/>
    <w:rsid w:val="0AB77F70"/>
    <w:rsid w:val="11D3768E"/>
    <w:rsid w:val="16831DBB"/>
    <w:rsid w:val="18696FC3"/>
    <w:rsid w:val="1A356417"/>
    <w:rsid w:val="1FA413CD"/>
    <w:rsid w:val="1FF944C1"/>
    <w:rsid w:val="284F032B"/>
    <w:rsid w:val="2A5F2BA2"/>
    <w:rsid w:val="2ABD6A27"/>
    <w:rsid w:val="2B407F27"/>
    <w:rsid w:val="2F171C9D"/>
    <w:rsid w:val="383F0A8C"/>
    <w:rsid w:val="3BBD1E1E"/>
    <w:rsid w:val="3C6338BD"/>
    <w:rsid w:val="40B702BC"/>
    <w:rsid w:val="441220F0"/>
    <w:rsid w:val="4D167D0D"/>
    <w:rsid w:val="4EBD41B7"/>
    <w:rsid w:val="52413A0E"/>
    <w:rsid w:val="59250327"/>
    <w:rsid w:val="5DFB2606"/>
    <w:rsid w:val="5E453280"/>
    <w:rsid w:val="60583B1A"/>
    <w:rsid w:val="6478160F"/>
    <w:rsid w:val="6A6802C3"/>
    <w:rsid w:val="6C9D6729"/>
    <w:rsid w:val="70BD1A40"/>
    <w:rsid w:val="72F43335"/>
    <w:rsid w:val="752E2E69"/>
    <w:rsid w:val="7F58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1602</Words>
  <Characters>1662</Characters>
  <Lines>15</Lines>
  <Paragraphs>4</Paragraphs>
  <TotalTime>57</TotalTime>
  <ScaleCrop>false</ScaleCrop>
  <LinksUpToDate>false</LinksUpToDate>
  <CharactersWithSpaces>1886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caozhiqiang</cp:lastModifiedBy>
  <cp:lastPrinted>2023-04-04T10:02:00Z</cp:lastPrinted>
  <dcterms:modified xsi:type="dcterms:W3CDTF">2023-04-05T00:18:42Z</dcterms:modified>
  <dc:title>华龙集团物流招标公告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0C145669ED404C68B7E23ECB1BDD88D6</vt:lpwstr>
  </property>
</Properties>
</file>