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饮品晋中工厂成品运输业务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财务信息部、物流一部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运营部、储运部联合组成招标委员会，对本次招标负责。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2、投标资质信息良好，提供公司2年以上企业运营举证（如：办公场地照片、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等），评标委员会按照投标单位信息评定A</w:t>
      </w:r>
      <w:r>
        <w:rPr>
          <w:rFonts w:ascii="微软雅黑" w:hAnsi="微软雅黑" w:eastAsia="微软雅黑"/>
          <w:sz w:val="22"/>
          <w:szCs w:val="22"/>
        </w:rPr>
        <w:t>BC</w:t>
      </w:r>
      <w:r>
        <w:rPr>
          <w:rFonts w:hint="eastAsia" w:ascii="微软雅黑" w:hAnsi="微软雅黑" w:eastAsia="微软雅黑"/>
          <w:sz w:val="22"/>
          <w:szCs w:val="22"/>
        </w:rPr>
        <w:t>级（评定表见附表）；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、投标单位具备提供车辆运行轨迹能力，失信物流企业及个人禁止参与本次招标；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/>
          <w:bCs/>
          <w:sz w:val="22"/>
          <w:szCs w:val="22"/>
          <w:lang w:val="en-US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七、合同期限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中标通知日-2023年11月30日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八、投标保证金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应在12月15日前</w:t>
      </w:r>
      <w:r>
        <w:rPr>
          <w:rFonts w:hint="eastAsia" w:ascii="微软雅黑" w:hAnsi="微软雅黑" w:eastAsia="微软雅黑"/>
          <w:sz w:val="22"/>
          <w:szCs w:val="22"/>
        </w:rPr>
        <w:t>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20</w:t>
      </w:r>
      <w:r>
        <w:rPr>
          <w:rFonts w:hint="eastAsia" w:ascii="微软雅黑" w:hAnsi="微软雅黑" w:eastAsia="微软雅黑"/>
          <w:sz w:val="22"/>
          <w:szCs w:val="22"/>
        </w:rPr>
        <w:t>万元，中标后投标保证金自动转为合同履约保证金，开标结束后未中标单位如无违约行为无息退还，如存在围标、虚假信息等投标保证金一次性扣除；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20万元</w:t>
      </w:r>
      <w:r>
        <w:rPr>
          <w:rFonts w:hint="eastAsia" w:ascii="微软雅黑" w:hAnsi="微软雅黑" w:eastAsia="微软雅黑"/>
          <w:sz w:val="22"/>
          <w:szCs w:val="22"/>
        </w:rPr>
        <w:t>，若中标后单方弃标，则投标保证金予以扣除并取消再次参与投标的资格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，</w:t>
      </w:r>
      <w:r>
        <w:rPr>
          <w:rFonts w:hint="eastAsia" w:ascii="微软雅黑" w:hAnsi="微软雅黑" w:eastAsia="微软雅黑"/>
          <w:sz w:val="22"/>
          <w:szCs w:val="22"/>
        </w:rPr>
        <w:t>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九、招标区域及范围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b w:val="0"/>
          <w:bCs w:val="0"/>
          <w:sz w:val="22"/>
          <w:szCs w:val="22"/>
          <w:lang w:val="en-US" w:eastAsia="zh-CN"/>
        </w:rPr>
        <w:t xml:space="preserve">   晋中饮品线路五： 安徽/北京/广东/广西/河北/河南/湖北/湖南/黑吉辽/江苏/山东/上海/天津/云南/浙江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十一、招标时间及招标联系人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14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2022年12月15日9：30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14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600" w:firstLineChars="30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2022年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12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2022年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12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月追风豹物流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招标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项目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16060"/>
    <w:multiLevelType w:val="singleLevel"/>
    <w:tmpl w:val="FAF16060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814D63"/>
    <w:rsid w:val="11D3768E"/>
    <w:rsid w:val="16831DBB"/>
    <w:rsid w:val="18696FC3"/>
    <w:rsid w:val="1F503858"/>
    <w:rsid w:val="1FA413CD"/>
    <w:rsid w:val="1FF944C1"/>
    <w:rsid w:val="284F032B"/>
    <w:rsid w:val="2ABD6A27"/>
    <w:rsid w:val="2F171C9D"/>
    <w:rsid w:val="34C66FD6"/>
    <w:rsid w:val="383F0A8C"/>
    <w:rsid w:val="3C6338BD"/>
    <w:rsid w:val="3F264B11"/>
    <w:rsid w:val="3F842007"/>
    <w:rsid w:val="40B702BC"/>
    <w:rsid w:val="441220F0"/>
    <w:rsid w:val="4E524648"/>
    <w:rsid w:val="4EBD41B7"/>
    <w:rsid w:val="509176A9"/>
    <w:rsid w:val="5093294C"/>
    <w:rsid w:val="512D6CA6"/>
    <w:rsid w:val="52413A0E"/>
    <w:rsid w:val="56EB5639"/>
    <w:rsid w:val="59250327"/>
    <w:rsid w:val="60583B1A"/>
    <w:rsid w:val="685D64B9"/>
    <w:rsid w:val="6EE113A4"/>
    <w:rsid w:val="752E2E69"/>
    <w:rsid w:val="797D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1621</Words>
  <Characters>1691</Characters>
  <Lines>15</Lines>
  <Paragraphs>4</Paragraphs>
  <TotalTime>506</TotalTime>
  <ScaleCrop>false</ScaleCrop>
  <LinksUpToDate>false</LinksUpToDate>
  <CharactersWithSpaces>1934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2022-12-05T00:40:00Z</cp:lastPrinted>
  <dcterms:modified xsi:type="dcterms:W3CDTF">2022-12-10T09:54:02Z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C33F67ACBD2F438EBAF4E757D2CEAFCA</vt:lpwstr>
  </property>
</Properties>
</file>