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96BAC" w14:textId="77777777" w:rsidR="0098572D" w:rsidRDefault="00D6425E">
      <w:pPr>
        <w:pStyle w:val="a3"/>
        <w:widowControl/>
        <w:shd w:val="clear" w:color="auto" w:fill="FFFFFF"/>
        <w:spacing w:beforeAutospacing="0" w:afterAutospacing="0" w:line="450" w:lineRule="atLeast"/>
        <w:jc w:val="center"/>
        <w:rPr>
          <w:rStyle w:val="a4"/>
          <w:rFonts w:ascii="微软雅黑" w:eastAsia="微软雅黑" w:hAnsi="微软雅黑" w:cs="微软雅黑"/>
          <w:bCs/>
          <w:color w:val="000000"/>
          <w:sz w:val="32"/>
          <w:szCs w:val="32"/>
          <w:shd w:val="clear" w:color="auto" w:fill="FFFFFF"/>
        </w:rPr>
      </w:pPr>
      <w:bookmarkStart w:id="0" w:name="OLE_LINK1"/>
      <w:r w:rsidRPr="000534FC">
        <w:rPr>
          <w:rStyle w:val="a4"/>
          <w:rFonts w:ascii="微软雅黑" w:eastAsia="微软雅黑" w:hAnsi="微软雅黑" w:cs="微软雅黑" w:hint="eastAsia"/>
          <w:bCs/>
          <w:color w:val="000000"/>
          <w:sz w:val="32"/>
          <w:szCs w:val="32"/>
          <w:shd w:val="clear" w:color="auto" w:fill="FFFFFF"/>
        </w:rPr>
        <w:t>多多买菜网格仓</w:t>
      </w:r>
      <w:r w:rsidRPr="000534FC">
        <w:rPr>
          <w:rStyle w:val="a4"/>
          <w:rFonts w:ascii="微软雅黑" w:eastAsia="微软雅黑" w:hAnsi="微软雅黑" w:cs="微软雅黑"/>
          <w:bCs/>
          <w:color w:val="000000"/>
          <w:sz w:val="32"/>
          <w:szCs w:val="32"/>
          <w:shd w:val="clear" w:color="auto" w:fill="FFFFFF"/>
        </w:rPr>
        <w:t>/服务站招标</w:t>
      </w:r>
      <w:r w:rsidRPr="000534FC">
        <w:rPr>
          <w:rStyle w:val="a4"/>
          <w:rFonts w:ascii="微软雅黑" w:eastAsia="微软雅黑" w:hAnsi="微软雅黑" w:cs="微软雅黑" w:hint="eastAsia"/>
          <w:bCs/>
          <w:color w:val="000000"/>
          <w:sz w:val="32"/>
          <w:szCs w:val="32"/>
          <w:shd w:val="clear" w:color="auto" w:fill="FFFFFF"/>
        </w:rPr>
        <w:t>书</w:t>
      </w:r>
    </w:p>
    <w:p w14:paraId="2144713D" w14:textId="2257B391" w:rsidR="0098572D" w:rsidRDefault="00D6425E">
      <w:pPr>
        <w:pStyle w:val="a3"/>
        <w:widowControl/>
        <w:shd w:val="clear" w:color="auto" w:fill="FFFFFF"/>
        <w:spacing w:beforeAutospacing="0" w:afterAutospacing="0" w:line="450" w:lineRule="atLeast"/>
        <w:jc w:val="center"/>
        <w:rPr>
          <w:rStyle w:val="a4"/>
          <w:rFonts w:ascii="微软雅黑" w:eastAsia="微软雅黑" w:hAnsi="微软雅黑" w:cs="微软雅黑"/>
          <w:bCs/>
          <w:color w:val="000000"/>
          <w:sz w:val="21"/>
          <w:szCs w:val="21"/>
          <w:shd w:val="clear" w:color="auto" w:fill="FFFFFF"/>
        </w:rPr>
      </w:pPr>
      <w:r>
        <w:rPr>
          <w:rStyle w:val="a4"/>
          <w:rFonts w:ascii="微软雅黑" w:eastAsia="微软雅黑" w:hAnsi="微软雅黑" w:cs="微软雅黑" w:hint="eastAsia"/>
          <w:bCs/>
          <w:color w:val="000000"/>
          <w:sz w:val="21"/>
          <w:szCs w:val="21"/>
          <w:shd w:val="clear" w:color="auto" w:fill="FFFFFF"/>
        </w:rPr>
        <w:t>（招标区域：【</w:t>
      </w:r>
      <w:r w:rsidR="00BB6A40">
        <w:rPr>
          <w:rStyle w:val="a4"/>
          <w:rFonts w:ascii="微软雅黑" w:eastAsia="微软雅黑" w:hAnsi="微软雅黑" w:cs="微软雅黑" w:hint="eastAsia"/>
          <w:bCs/>
          <w:color w:val="000000"/>
          <w:sz w:val="21"/>
          <w:szCs w:val="21"/>
          <w:shd w:val="clear" w:color="auto" w:fill="FFFFFF"/>
        </w:rPr>
        <w:t>上海地区</w:t>
      </w:r>
      <w:r>
        <w:rPr>
          <w:rStyle w:val="a4"/>
          <w:rFonts w:ascii="微软雅黑" w:eastAsia="微软雅黑" w:hAnsi="微软雅黑" w:cs="微软雅黑" w:hint="eastAsia"/>
          <w:bCs/>
          <w:color w:val="000000"/>
          <w:sz w:val="21"/>
          <w:szCs w:val="21"/>
          <w:shd w:val="clear" w:color="auto" w:fill="FFFFFF"/>
        </w:rPr>
        <w:t>】）</w:t>
      </w:r>
    </w:p>
    <w:p w14:paraId="59B8FD23" w14:textId="77777777" w:rsidR="0098572D" w:rsidRPr="000534FC" w:rsidRDefault="0098572D">
      <w:pPr>
        <w:pStyle w:val="a3"/>
        <w:widowControl/>
        <w:shd w:val="clear" w:color="auto" w:fill="FFFFFF"/>
        <w:spacing w:beforeAutospacing="0" w:afterAutospacing="0" w:line="450" w:lineRule="atLeast"/>
        <w:jc w:val="center"/>
        <w:rPr>
          <w:rFonts w:ascii="微软雅黑" w:eastAsia="微软雅黑" w:hAnsi="微软雅黑" w:cs="微软雅黑"/>
          <w:color w:val="000000"/>
          <w:sz w:val="32"/>
          <w:szCs w:val="32"/>
        </w:rPr>
      </w:pPr>
    </w:p>
    <w:p w14:paraId="28D40899"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Style w:val="a4"/>
          <w:rFonts w:ascii="微软雅黑" w:eastAsia="微软雅黑" w:hAnsi="微软雅黑" w:cs="微软雅黑" w:hint="eastAsia"/>
          <w:bCs/>
          <w:color w:val="000000"/>
          <w:sz w:val="21"/>
          <w:szCs w:val="21"/>
          <w:shd w:val="clear" w:color="auto" w:fill="FFFFFF"/>
        </w:rPr>
        <w:t>一、</w:t>
      </w:r>
      <w:r>
        <w:rPr>
          <w:rFonts w:ascii="微软雅黑" w:eastAsia="微软雅黑" w:hAnsi="微软雅黑" w:cs="微软雅黑" w:hint="eastAsia"/>
          <w:color w:val="000000"/>
          <w:sz w:val="21"/>
          <w:szCs w:val="21"/>
          <w:shd w:val="clear" w:color="auto" w:fill="FFFFFF"/>
        </w:rPr>
        <w:t xml:space="preserve"> </w:t>
      </w:r>
      <w:r>
        <w:rPr>
          <w:rStyle w:val="a4"/>
          <w:rFonts w:ascii="微软雅黑" w:eastAsia="微软雅黑" w:hAnsi="微软雅黑" w:cs="微软雅黑" w:hint="eastAsia"/>
          <w:bCs/>
          <w:color w:val="000000"/>
          <w:sz w:val="21"/>
          <w:szCs w:val="21"/>
          <w:shd w:val="clear" w:color="auto" w:fill="FFFFFF"/>
        </w:rPr>
        <w:t>公司简介</w:t>
      </w:r>
    </w:p>
    <w:p w14:paraId="695AAA19"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t>“多多买菜”是拼多多顺应广大消费者家庭生活方式的变化，推出的一项实惠、安心、便民的买菜服务。通过拼多多APP</w:t>
      </w:r>
      <w:proofErr w:type="gramStart"/>
      <w:r>
        <w:rPr>
          <w:rFonts w:ascii="微软雅黑" w:eastAsia="微软雅黑" w:hAnsi="微软雅黑" w:cs="微软雅黑" w:hint="eastAsia"/>
          <w:color w:val="000000"/>
          <w:sz w:val="21"/>
          <w:szCs w:val="21"/>
          <w:shd w:val="clear" w:color="auto" w:fill="FFFFFF"/>
        </w:rPr>
        <w:t>或者微信“多多买菜”</w:t>
      </w:r>
      <w:proofErr w:type="gramEnd"/>
      <w:r>
        <w:rPr>
          <w:rFonts w:ascii="微软雅黑" w:eastAsia="微软雅黑" w:hAnsi="微软雅黑" w:cs="微软雅黑" w:hint="eastAsia"/>
          <w:color w:val="000000"/>
          <w:sz w:val="21"/>
          <w:szCs w:val="21"/>
          <w:shd w:val="clear" w:color="auto" w:fill="FFFFFF"/>
        </w:rPr>
        <w:t>小程序，消费者足不出户就可以挎起菜篮子选购全国农产品产区的精选好货。借助拼多多的农产品上行物流体系，“多多买菜”将通过包括冷链、恒温等多种物流运输方式将“多多买菜”商家销售的农产品由原产地直接发往消费者所在地。“多多买菜”采取“线上下单+线下自提”的半预购模式，消费者在</w:t>
      </w:r>
      <w:proofErr w:type="gramStart"/>
      <w:r>
        <w:rPr>
          <w:rFonts w:ascii="微软雅黑" w:eastAsia="微软雅黑" w:hAnsi="微软雅黑" w:cs="微软雅黑" w:hint="eastAsia"/>
          <w:color w:val="000000"/>
          <w:sz w:val="21"/>
          <w:szCs w:val="21"/>
          <w:shd w:val="clear" w:color="auto" w:fill="FFFFFF"/>
        </w:rPr>
        <w:t>每日截单前</w:t>
      </w:r>
      <w:proofErr w:type="gramEnd"/>
      <w:r>
        <w:rPr>
          <w:rFonts w:ascii="微软雅黑" w:eastAsia="微软雅黑" w:hAnsi="微软雅黑" w:cs="微软雅黑" w:hint="eastAsia"/>
          <w:color w:val="000000"/>
          <w:sz w:val="21"/>
          <w:szCs w:val="21"/>
          <w:shd w:val="clear" w:color="auto" w:fill="FFFFFF"/>
        </w:rPr>
        <w:t>下单，次日便可到最近的自提点取回下单商品。目前，拼多多已经与全国超过1000个农产品产区达成合作，现已上线商品覆盖了蔬菜、蔬果、肉蛋、米面、粮油、乳品、轻食、日用品等各类生活必需品。</w:t>
      </w:r>
    </w:p>
    <w:p w14:paraId="563C7D16"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Style w:val="a4"/>
          <w:rFonts w:ascii="微软雅黑" w:eastAsia="微软雅黑" w:hAnsi="微软雅黑" w:cs="微软雅黑" w:hint="eastAsia"/>
          <w:bCs/>
          <w:color w:val="000000"/>
          <w:sz w:val="21"/>
          <w:szCs w:val="21"/>
          <w:shd w:val="clear" w:color="auto" w:fill="FFFFFF"/>
        </w:rPr>
        <w:t>二、</w:t>
      </w:r>
      <w:r>
        <w:rPr>
          <w:rFonts w:ascii="微软雅黑" w:eastAsia="微软雅黑" w:hAnsi="微软雅黑" w:cs="微软雅黑" w:hint="eastAsia"/>
          <w:color w:val="000000"/>
          <w:sz w:val="21"/>
          <w:szCs w:val="21"/>
          <w:shd w:val="clear" w:color="auto" w:fill="FFFFFF"/>
        </w:rPr>
        <w:t xml:space="preserve"> </w:t>
      </w:r>
      <w:r>
        <w:rPr>
          <w:rStyle w:val="a4"/>
          <w:rFonts w:ascii="微软雅黑" w:eastAsia="微软雅黑" w:hAnsi="微软雅黑" w:cs="微软雅黑" w:hint="eastAsia"/>
          <w:bCs/>
          <w:color w:val="000000"/>
          <w:sz w:val="21"/>
          <w:szCs w:val="21"/>
          <w:shd w:val="clear" w:color="auto" w:fill="FFFFFF"/>
        </w:rPr>
        <w:t>项目节点</w:t>
      </w:r>
    </w:p>
    <w:p w14:paraId="6997A66E" w14:textId="1488012B" w:rsidR="0098572D" w:rsidRPr="000534FC" w:rsidRDefault="00D6425E">
      <w:pPr>
        <w:pStyle w:val="a3"/>
        <w:widowControl/>
        <w:shd w:val="clear" w:color="auto" w:fill="FFFFFF"/>
        <w:spacing w:beforeAutospacing="0" w:afterAutospacing="0" w:line="450" w:lineRule="atLeast"/>
        <w:ind w:firstLine="420"/>
        <w:rPr>
          <w:rFonts w:ascii="微软雅黑" w:eastAsia="微软雅黑" w:hAnsi="微软雅黑" w:cs="微软雅黑"/>
          <w:b/>
          <w:sz w:val="21"/>
          <w:szCs w:val="21"/>
        </w:rPr>
      </w:pPr>
      <w:r>
        <w:rPr>
          <w:rFonts w:ascii="微软雅黑" w:eastAsia="微软雅黑" w:hAnsi="微软雅黑" w:cs="微软雅黑" w:hint="eastAsia"/>
          <w:color w:val="000000"/>
          <w:sz w:val="21"/>
          <w:szCs w:val="21"/>
          <w:shd w:val="clear" w:color="auto" w:fill="FFFFFF"/>
        </w:rPr>
        <w:t>投标时间</w:t>
      </w:r>
      <w:r w:rsidRPr="000534FC">
        <w:rPr>
          <w:rFonts w:ascii="微软雅黑" w:eastAsia="微软雅黑" w:hAnsi="微软雅黑" w:cs="微软雅黑" w:hint="eastAsia"/>
          <w:b/>
          <w:color w:val="000000"/>
          <w:sz w:val="21"/>
          <w:szCs w:val="21"/>
          <w:shd w:val="clear" w:color="auto" w:fill="FFFFFF"/>
        </w:rPr>
        <w:t>：</w:t>
      </w:r>
      <w:r w:rsidRPr="000534FC">
        <w:rPr>
          <w:rFonts w:ascii="微软雅黑" w:eastAsia="微软雅黑" w:hAnsi="微软雅黑" w:cs="微软雅黑" w:hint="eastAsia"/>
          <w:b/>
          <w:sz w:val="21"/>
          <w:szCs w:val="21"/>
          <w:shd w:val="clear" w:color="auto" w:fill="FFFFFF"/>
        </w:rPr>
        <w:t>【</w:t>
      </w:r>
      <w:r w:rsidR="00BB6A40">
        <w:rPr>
          <w:rFonts w:ascii="微软雅黑" w:eastAsia="微软雅黑" w:hAnsi="微软雅黑" w:cs="微软雅黑" w:hint="eastAsia"/>
          <w:b/>
          <w:sz w:val="21"/>
          <w:szCs w:val="21"/>
          <w:shd w:val="clear" w:color="auto" w:fill="FFFFFF"/>
        </w:rPr>
        <w:t>2</w:t>
      </w:r>
      <w:r w:rsidR="00BB6A40">
        <w:rPr>
          <w:rFonts w:ascii="微软雅黑" w:eastAsia="微软雅黑" w:hAnsi="微软雅黑" w:cs="微软雅黑"/>
          <w:b/>
          <w:sz w:val="21"/>
          <w:szCs w:val="21"/>
          <w:shd w:val="clear" w:color="auto" w:fill="FFFFFF"/>
        </w:rPr>
        <w:t>022</w:t>
      </w:r>
      <w:r w:rsidRPr="000534FC">
        <w:rPr>
          <w:rStyle w:val="a4"/>
          <w:rFonts w:ascii="微软雅黑" w:eastAsia="微软雅黑" w:hAnsi="微软雅黑" w:cs="微软雅黑" w:hint="eastAsia"/>
          <w:b w:val="0"/>
          <w:bCs/>
          <w:sz w:val="21"/>
          <w:szCs w:val="21"/>
          <w:shd w:val="clear" w:color="auto" w:fill="FFFFFF"/>
        </w:rPr>
        <w:t>】年【</w:t>
      </w:r>
      <w:r w:rsidR="007A6BD6">
        <w:rPr>
          <w:rStyle w:val="a4"/>
          <w:rFonts w:ascii="微软雅黑" w:eastAsia="微软雅黑" w:hAnsi="微软雅黑" w:cs="微软雅黑"/>
          <w:b w:val="0"/>
          <w:bCs/>
          <w:sz w:val="21"/>
          <w:szCs w:val="21"/>
          <w:shd w:val="clear" w:color="auto" w:fill="FFFFFF"/>
        </w:rPr>
        <w:t>7</w:t>
      </w:r>
      <w:r w:rsidRPr="000534FC">
        <w:rPr>
          <w:rStyle w:val="a4"/>
          <w:rFonts w:ascii="微软雅黑" w:eastAsia="微软雅黑" w:hAnsi="微软雅黑" w:cs="微软雅黑" w:hint="eastAsia"/>
          <w:b w:val="0"/>
          <w:bCs/>
          <w:sz w:val="21"/>
          <w:szCs w:val="21"/>
          <w:shd w:val="clear" w:color="auto" w:fill="FFFFFF"/>
        </w:rPr>
        <w:t>】月【</w:t>
      </w:r>
      <w:r w:rsidR="00034C84">
        <w:rPr>
          <w:rStyle w:val="a4"/>
          <w:rFonts w:ascii="微软雅黑" w:eastAsia="微软雅黑" w:hAnsi="微软雅黑" w:cs="微软雅黑"/>
          <w:b w:val="0"/>
          <w:bCs/>
          <w:sz w:val="21"/>
          <w:szCs w:val="21"/>
          <w:shd w:val="clear" w:color="auto" w:fill="FFFFFF"/>
        </w:rPr>
        <w:t>22</w:t>
      </w:r>
      <w:r w:rsidRPr="000534FC">
        <w:rPr>
          <w:rStyle w:val="a4"/>
          <w:rFonts w:ascii="微软雅黑" w:eastAsia="微软雅黑" w:hAnsi="微软雅黑" w:cs="微软雅黑" w:hint="eastAsia"/>
          <w:b w:val="0"/>
          <w:bCs/>
          <w:sz w:val="21"/>
          <w:szCs w:val="21"/>
          <w:shd w:val="clear" w:color="auto" w:fill="FFFFFF"/>
        </w:rPr>
        <w:t>】日至【</w:t>
      </w:r>
      <w:r w:rsidR="00BB6A40">
        <w:rPr>
          <w:rStyle w:val="a4"/>
          <w:rFonts w:ascii="微软雅黑" w:eastAsia="微软雅黑" w:hAnsi="微软雅黑" w:cs="微软雅黑" w:hint="eastAsia"/>
          <w:b w:val="0"/>
          <w:bCs/>
          <w:sz w:val="21"/>
          <w:szCs w:val="21"/>
          <w:shd w:val="clear" w:color="auto" w:fill="FFFFFF"/>
        </w:rPr>
        <w:t>2</w:t>
      </w:r>
      <w:r w:rsidR="00BB6A40">
        <w:rPr>
          <w:rStyle w:val="a4"/>
          <w:rFonts w:ascii="微软雅黑" w:eastAsia="微软雅黑" w:hAnsi="微软雅黑" w:cs="微软雅黑"/>
          <w:b w:val="0"/>
          <w:bCs/>
          <w:sz w:val="21"/>
          <w:szCs w:val="21"/>
          <w:shd w:val="clear" w:color="auto" w:fill="FFFFFF"/>
        </w:rPr>
        <w:t>022</w:t>
      </w:r>
      <w:r w:rsidRPr="000534FC">
        <w:rPr>
          <w:rStyle w:val="a4"/>
          <w:rFonts w:ascii="微软雅黑" w:eastAsia="微软雅黑" w:hAnsi="微软雅黑" w:cs="微软雅黑" w:hint="eastAsia"/>
          <w:b w:val="0"/>
          <w:bCs/>
          <w:sz w:val="21"/>
          <w:szCs w:val="21"/>
          <w:shd w:val="clear" w:color="auto" w:fill="FFFFFF"/>
        </w:rPr>
        <w:t>】年【</w:t>
      </w:r>
      <w:r w:rsidR="00034C84">
        <w:rPr>
          <w:rStyle w:val="a4"/>
          <w:rFonts w:ascii="微软雅黑" w:eastAsia="微软雅黑" w:hAnsi="微软雅黑" w:cs="微软雅黑"/>
          <w:b w:val="0"/>
          <w:bCs/>
          <w:sz w:val="21"/>
          <w:szCs w:val="21"/>
          <w:shd w:val="clear" w:color="auto" w:fill="FFFFFF"/>
        </w:rPr>
        <w:t>8</w:t>
      </w:r>
      <w:r w:rsidRPr="000534FC">
        <w:rPr>
          <w:rStyle w:val="a4"/>
          <w:rFonts w:ascii="微软雅黑" w:eastAsia="微软雅黑" w:hAnsi="微软雅黑" w:cs="微软雅黑" w:hint="eastAsia"/>
          <w:b w:val="0"/>
          <w:bCs/>
          <w:sz w:val="21"/>
          <w:szCs w:val="21"/>
          <w:shd w:val="clear" w:color="auto" w:fill="FFFFFF"/>
        </w:rPr>
        <w:t>】月【</w:t>
      </w:r>
      <w:r w:rsidR="00034C84">
        <w:rPr>
          <w:rStyle w:val="a4"/>
          <w:rFonts w:ascii="微软雅黑" w:eastAsia="微软雅黑" w:hAnsi="微软雅黑" w:cs="微软雅黑"/>
          <w:b w:val="0"/>
          <w:bCs/>
          <w:sz w:val="21"/>
          <w:szCs w:val="21"/>
          <w:shd w:val="clear" w:color="auto" w:fill="FFFFFF"/>
        </w:rPr>
        <w:t>21</w:t>
      </w:r>
      <w:r w:rsidRPr="000534FC">
        <w:rPr>
          <w:rStyle w:val="a4"/>
          <w:rFonts w:ascii="微软雅黑" w:eastAsia="微软雅黑" w:hAnsi="微软雅黑" w:cs="微软雅黑" w:hint="eastAsia"/>
          <w:b w:val="0"/>
          <w:bCs/>
          <w:sz w:val="21"/>
          <w:szCs w:val="21"/>
          <w:shd w:val="clear" w:color="auto" w:fill="FFFFFF"/>
        </w:rPr>
        <w:t>】日</w:t>
      </w:r>
    </w:p>
    <w:p w14:paraId="79D8CA4F"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t>面谈时间：具体以招标方商务邮件通知为准</w:t>
      </w:r>
    </w:p>
    <w:p w14:paraId="0CD63EAD"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t>开标时间：具体以招标方商务邮件通知为准</w:t>
      </w:r>
    </w:p>
    <w:p w14:paraId="122F1DA3"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Style w:val="a4"/>
          <w:rFonts w:ascii="微软雅黑" w:eastAsia="微软雅黑" w:hAnsi="微软雅黑" w:cs="微软雅黑" w:hint="eastAsia"/>
          <w:bCs/>
          <w:color w:val="000000"/>
          <w:sz w:val="21"/>
          <w:szCs w:val="21"/>
          <w:shd w:val="clear" w:color="auto" w:fill="FFFFFF"/>
        </w:rPr>
        <w:t>三、</w:t>
      </w:r>
      <w:r>
        <w:rPr>
          <w:rFonts w:ascii="微软雅黑" w:eastAsia="微软雅黑" w:hAnsi="微软雅黑" w:cs="微软雅黑" w:hint="eastAsia"/>
          <w:color w:val="000000"/>
          <w:sz w:val="21"/>
          <w:szCs w:val="21"/>
          <w:shd w:val="clear" w:color="auto" w:fill="FFFFFF"/>
        </w:rPr>
        <w:t xml:space="preserve"> </w:t>
      </w:r>
      <w:r>
        <w:rPr>
          <w:rStyle w:val="a4"/>
          <w:rFonts w:ascii="微软雅黑" w:eastAsia="微软雅黑" w:hAnsi="微软雅黑" w:cs="微软雅黑" w:hint="eastAsia"/>
          <w:bCs/>
          <w:color w:val="000000"/>
          <w:sz w:val="21"/>
          <w:szCs w:val="21"/>
          <w:shd w:val="clear" w:color="auto" w:fill="FFFFFF"/>
        </w:rPr>
        <w:t>招标项目</w:t>
      </w:r>
      <w:r>
        <w:rPr>
          <w:rFonts w:ascii="微软雅黑" w:eastAsia="微软雅黑" w:hAnsi="微软雅黑" w:cs="微软雅黑" w:hint="eastAsia"/>
          <w:color w:val="000000"/>
          <w:sz w:val="21"/>
          <w:szCs w:val="21"/>
          <w:shd w:val="clear" w:color="auto" w:fill="FFFFFF"/>
        </w:rPr>
        <w:t xml:space="preserve"> </w:t>
      </w:r>
    </w:p>
    <w:p w14:paraId="34909ED4" w14:textId="5C428B3C"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shd w:val="clear" w:color="auto" w:fill="FFFFFF"/>
        </w:rPr>
      </w:pPr>
      <w:r>
        <w:rPr>
          <w:rFonts w:ascii="微软雅黑" w:eastAsia="微软雅黑" w:hAnsi="微软雅黑" w:cs="微软雅黑" w:hint="eastAsia"/>
          <w:color w:val="000000"/>
          <w:sz w:val="21"/>
          <w:szCs w:val="21"/>
          <w:shd w:val="clear" w:color="auto" w:fill="FFFFFF"/>
        </w:rPr>
        <w:t>多多买菜【</w:t>
      </w:r>
      <w:r w:rsidR="00BB6A40">
        <w:rPr>
          <w:rFonts w:ascii="微软雅黑" w:eastAsia="微软雅黑" w:hAnsi="微软雅黑" w:cs="微软雅黑" w:hint="eastAsia"/>
          <w:color w:val="000000"/>
          <w:sz w:val="21"/>
          <w:szCs w:val="21"/>
          <w:shd w:val="clear" w:color="auto" w:fill="FFFFFF"/>
        </w:rPr>
        <w:t>上海地区</w:t>
      </w:r>
      <w:r>
        <w:rPr>
          <w:rFonts w:ascii="微软雅黑" w:eastAsia="微软雅黑" w:hAnsi="微软雅黑" w:cs="微软雅黑" w:hint="eastAsia"/>
          <w:color w:val="000000"/>
          <w:sz w:val="21"/>
          <w:szCs w:val="21"/>
          <w:shd w:val="clear" w:color="auto" w:fill="FFFFFF"/>
        </w:rPr>
        <w:t>】区域网格仓/服务站项目（下称“项目”）。</w:t>
      </w:r>
    </w:p>
    <w:p w14:paraId="2B29EFBA"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t>招标项目服务内容：投标方在招标</w:t>
      </w:r>
      <w:proofErr w:type="gramStart"/>
      <w:r>
        <w:rPr>
          <w:rFonts w:ascii="微软雅黑" w:eastAsia="微软雅黑" w:hAnsi="微软雅黑" w:cs="微软雅黑" w:hint="eastAsia"/>
          <w:color w:val="000000"/>
          <w:sz w:val="21"/>
          <w:szCs w:val="21"/>
          <w:shd w:val="clear" w:color="auto" w:fill="FFFFFF"/>
        </w:rPr>
        <w:t>方分配</w:t>
      </w:r>
      <w:proofErr w:type="gramEnd"/>
      <w:r>
        <w:rPr>
          <w:rFonts w:ascii="微软雅黑" w:eastAsia="微软雅黑" w:hAnsi="微软雅黑" w:cs="微软雅黑" w:hint="eastAsia"/>
          <w:color w:val="000000"/>
          <w:sz w:val="21"/>
          <w:szCs w:val="21"/>
          <w:shd w:val="clear" w:color="auto" w:fill="FFFFFF"/>
        </w:rPr>
        <w:t>及不时调整的区域范围内，按照招标方要求通过租用或筹建恒温库、冷冻冷藏库等固定场地，为招标方及“多多买菜”商家进行商品装卸、分拣，并负责按时、保质、保量将商品配送至招标方指定线下门店，同时为该区域内的门店提供日常服务，满足招标方及“多多买菜”商家商品装卸-分拣-配送合作需求。</w:t>
      </w:r>
    </w:p>
    <w:p w14:paraId="02DE7BB4"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Style w:val="a4"/>
          <w:rFonts w:ascii="微软雅黑" w:eastAsia="微软雅黑" w:hAnsi="微软雅黑" w:cs="微软雅黑" w:hint="eastAsia"/>
          <w:bCs/>
          <w:color w:val="000000"/>
          <w:sz w:val="21"/>
          <w:szCs w:val="21"/>
          <w:shd w:val="clear" w:color="auto" w:fill="FFFFFF"/>
        </w:rPr>
        <w:lastRenderedPageBreak/>
        <w:t>四、</w:t>
      </w:r>
      <w:r w:rsidRPr="000534FC">
        <w:rPr>
          <w:rFonts w:ascii="微软雅黑" w:eastAsia="微软雅黑" w:hAnsi="微软雅黑" w:cs="微软雅黑"/>
          <w:b/>
          <w:bCs/>
          <w:color w:val="000000"/>
          <w:sz w:val="21"/>
          <w:szCs w:val="21"/>
          <w:shd w:val="clear" w:color="auto" w:fill="FFFFFF"/>
        </w:rPr>
        <w:t xml:space="preserve"> </w:t>
      </w:r>
      <w:r w:rsidRPr="000534FC">
        <w:rPr>
          <w:rFonts w:ascii="微软雅黑" w:eastAsia="微软雅黑" w:hAnsi="微软雅黑" w:cs="微软雅黑" w:hint="eastAsia"/>
          <w:b/>
          <w:bCs/>
          <w:color w:val="000000"/>
          <w:sz w:val="21"/>
          <w:szCs w:val="21"/>
          <w:shd w:val="clear" w:color="auto" w:fill="FFFFFF"/>
        </w:rPr>
        <w:t>项目</w:t>
      </w:r>
      <w:r>
        <w:rPr>
          <w:rStyle w:val="a4"/>
          <w:rFonts w:ascii="微软雅黑" w:eastAsia="微软雅黑" w:hAnsi="微软雅黑" w:cs="微软雅黑" w:hint="eastAsia"/>
          <w:bCs/>
          <w:color w:val="000000"/>
          <w:sz w:val="21"/>
          <w:szCs w:val="21"/>
          <w:shd w:val="clear" w:color="auto" w:fill="FFFFFF"/>
        </w:rPr>
        <w:t>运营条件</w:t>
      </w:r>
    </w:p>
    <w:p w14:paraId="2C3C66A8"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t>1、场地要求：投标方应有符合招标方要求的场地面积，且场地不会因天气等环境因素导致发生商品变质、损毁、丢失等情形。具体要求如下：</w:t>
      </w:r>
    </w:p>
    <w:p w14:paraId="243B12B4"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t>(1) 网格仓：仓储面积应超过500㎡、分为常温区、恒温仓（10-15摄氏度，不小于80㎡）、冷冻库、 分拣区、暂存区；</w:t>
      </w:r>
    </w:p>
    <w:p w14:paraId="09493B71"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shd w:val="clear" w:color="auto" w:fill="FFFFFF"/>
        </w:rPr>
      </w:pPr>
      <w:r>
        <w:rPr>
          <w:rFonts w:ascii="微软雅黑" w:eastAsia="微软雅黑" w:hAnsi="微软雅黑" w:cs="微软雅黑" w:hint="eastAsia"/>
          <w:color w:val="000000"/>
          <w:sz w:val="21"/>
          <w:szCs w:val="21"/>
          <w:shd w:val="clear" w:color="auto" w:fill="FFFFFF"/>
        </w:rPr>
        <w:t>(2) 服务站：仓储面积应为100㎡（含）至500（含）㎡、分为常温区、分拣区、暂存区。</w:t>
      </w:r>
    </w:p>
    <w:p w14:paraId="597A0C6E"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t>投标方站点类型根据投标方提交并经招标方审核确认的仓储面积大小确定。</w:t>
      </w:r>
    </w:p>
    <w:p w14:paraId="3A3BC282" w14:textId="7FE4556F"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t>2、库内人员要求：应配置分拣员【</w:t>
      </w:r>
      <w:r w:rsidR="00BB6A40">
        <w:rPr>
          <w:rFonts w:ascii="微软雅黑" w:eastAsia="微软雅黑" w:hAnsi="微软雅黑" w:cs="微软雅黑" w:hint="eastAsia"/>
          <w:color w:val="000000"/>
          <w:sz w:val="21"/>
          <w:szCs w:val="21"/>
          <w:shd w:val="clear" w:color="auto" w:fill="FFFFFF"/>
        </w:rPr>
        <w:t>3</w:t>
      </w:r>
      <w:r>
        <w:rPr>
          <w:rFonts w:ascii="微软雅黑" w:eastAsia="微软雅黑" w:hAnsi="微软雅黑" w:cs="微软雅黑" w:hint="eastAsia"/>
          <w:color w:val="000000"/>
          <w:sz w:val="21"/>
          <w:szCs w:val="21"/>
          <w:shd w:val="clear" w:color="auto" w:fill="FFFFFF"/>
        </w:rPr>
        <w:t>】人以上。</w:t>
      </w:r>
    </w:p>
    <w:p w14:paraId="21A1DA4F"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t>3、车辆要求：自备车辆，保证车辆状况良好并符合相关法律法规规定的营运要求，且为5个</w:t>
      </w:r>
      <w:proofErr w:type="gramStart"/>
      <w:r>
        <w:rPr>
          <w:rFonts w:ascii="微软雅黑" w:eastAsia="微软雅黑" w:hAnsi="微软雅黑" w:cs="微软雅黑" w:hint="eastAsia"/>
          <w:color w:val="000000"/>
          <w:sz w:val="21"/>
          <w:szCs w:val="21"/>
          <w:shd w:val="clear" w:color="auto" w:fill="FFFFFF"/>
        </w:rPr>
        <w:t>立方及</w:t>
      </w:r>
      <w:proofErr w:type="gramEnd"/>
      <w:r>
        <w:rPr>
          <w:rFonts w:ascii="微软雅黑" w:eastAsia="微软雅黑" w:hAnsi="微软雅黑" w:cs="微软雅黑" w:hint="eastAsia"/>
          <w:color w:val="000000"/>
          <w:sz w:val="21"/>
          <w:szCs w:val="21"/>
          <w:shd w:val="clear" w:color="auto" w:fill="FFFFFF"/>
        </w:rPr>
        <w:t>以上车型，如金杯车、小厢货、依维柯等。其中：</w:t>
      </w:r>
    </w:p>
    <w:p w14:paraId="5940BD73" w14:textId="42494BC1"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t>(1) 网格仓应配置【</w:t>
      </w:r>
      <w:r w:rsidR="00BB6A40">
        <w:rPr>
          <w:rFonts w:ascii="微软雅黑" w:eastAsia="微软雅黑" w:hAnsi="微软雅黑" w:cs="微软雅黑" w:hint="eastAsia"/>
          <w:color w:val="000000"/>
          <w:sz w:val="21"/>
          <w:szCs w:val="21"/>
          <w:shd w:val="clear" w:color="auto" w:fill="FFFFFF"/>
        </w:rPr>
        <w:t>8</w:t>
      </w:r>
      <w:r>
        <w:rPr>
          <w:rFonts w:ascii="微软雅黑" w:eastAsia="微软雅黑" w:hAnsi="微软雅黑" w:cs="微软雅黑" w:hint="eastAsia"/>
          <w:color w:val="000000"/>
          <w:sz w:val="21"/>
          <w:szCs w:val="21"/>
          <w:shd w:val="clear" w:color="auto" w:fill="FFFFFF"/>
        </w:rPr>
        <w:t>】</w:t>
      </w:r>
      <w:proofErr w:type="gramStart"/>
      <w:r>
        <w:rPr>
          <w:rFonts w:ascii="微软雅黑" w:eastAsia="微软雅黑" w:hAnsi="微软雅黑" w:cs="微软雅黑" w:hint="eastAsia"/>
          <w:color w:val="000000"/>
          <w:sz w:val="21"/>
          <w:szCs w:val="21"/>
          <w:shd w:val="clear" w:color="auto" w:fill="FFFFFF"/>
        </w:rPr>
        <w:t>个</w:t>
      </w:r>
      <w:proofErr w:type="gramEnd"/>
      <w:r>
        <w:rPr>
          <w:rFonts w:ascii="微软雅黑" w:eastAsia="微软雅黑" w:hAnsi="微软雅黑" w:cs="微软雅黑" w:hint="eastAsia"/>
          <w:color w:val="000000"/>
          <w:sz w:val="21"/>
          <w:szCs w:val="21"/>
          <w:shd w:val="clear" w:color="auto" w:fill="FFFFFF"/>
        </w:rPr>
        <w:t>及以上司机和车辆；</w:t>
      </w:r>
    </w:p>
    <w:p w14:paraId="23B0B9D3" w14:textId="75AE7EF4"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t>(2) 服务站应配置【</w:t>
      </w:r>
      <w:r w:rsidR="00BB6A40">
        <w:rPr>
          <w:rFonts w:ascii="微软雅黑" w:eastAsia="微软雅黑" w:hAnsi="微软雅黑" w:cs="微软雅黑" w:hint="eastAsia"/>
          <w:color w:val="000000"/>
          <w:sz w:val="21"/>
          <w:szCs w:val="21"/>
          <w:shd w:val="clear" w:color="auto" w:fill="FFFFFF"/>
        </w:rPr>
        <w:t>2</w:t>
      </w:r>
      <w:r>
        <w:rPr>
          <w:rFonts w:ascii="微软雅黑" w:eastAsia="微软雅黑" w:hAnsi="微软雅黑" w:cs="微软雅黑" w:hint="eastAsia"/>
          <w:color w:val="000000"/>
          <w:sz w:val="21"/>
          <w:szCs w:val="21"/>
          <w:shd w:val="clear" w:color="auto" w:fill="FFFFFF"/>
        </w:rPr>
        <w:t>】</w:t>
      </w:r>
      <w:proofErr w:type="gramStart"/>
      <w:r>
        <w:rPr>
          <w:rFonts w:ascii="微软雅黑" w:eastAsia="微软雅黑" w:hAnsi="微软雅黑" w:cs="微软雅黑" w:hint="eastAsia"/>
          <w:color w:val="000000"/>
          <w:sz w:val="21"/>
          <w:szCs w:val="21"/>
          <w:shd w:val="clear" w:color="auto" w:fill="FFFFFF"/>
        </w:rPr>
        <w:t>个</w:t>
      </w:r>
      <w:proofErr w:type="gramEnd"/>
      <w:r>
        <w:rPr>
          <w:rFonts w:ascii="微软雅黑" w:eastAsia="微软雅黑" w:hAnsi="微软雅黑" w:cs="微软雅黑" w:hint="eastAsia"/>
          <w:color w:val="000000"/>
          <w:sz w:val="21"/>
          <w:szCs w:val="21"/>
          <w:shd w:val="clear" w:color="auto" w:fill="FFFFFF"/>
        </w:rPr>
        <w:t>及以上司机和车辆。</w:t>
      </w:r>
    </w:p>
    <w:p w14:paraId="4DD58D59"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t xml:space="preserve">4、年检及维保：投标方按照要求定期对车辆进行年检，并通过国家指定认证机构的年检认证，同时定期对车辆进行维护和保养，保证车况良好。 </w:t>
      </w:r>
    </w:p>
    <w:p w14:paraId="149C63EE"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t>5、物资要求：投标方应当自购物资，包括但不限于周转筐、电脑、打印机、平板车、冰柜、保温箱、冰袋等，如招标方对物资有统一标识要求，投标方应在招标方规定的时间内完成符合要求物资的采购。</w:t>
      </w:r>
    </w:p>
    <w:p w14:paraId="4EB257B5"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t>6、司机要求：司机需有三年以上真实驾龄，须身体健康、不酗酒、持有于配送车辆匹配的有效机动车驾驶证等相关证件且具有丰富的驾驶经验，无犯罪记录，司机上岗之前须经过安全生产培训，同时运营期间应定期进行安全培训。</w:t>
      </w:r>
    </w:p>
    <w:p w14:paraId="2ADBA813"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lastRenderedPageBreak/>
        <w:t>7、保险要求：必须购买保险，包括但不限于货运运输险、车辆强制险、车辆第三方责任险（</w:t>
      </w:r>
      <w:r w:rsidRPr="000534FC">
        <w:rPr>
          <w:rFonts w:ascii="微软雅黑" w:eastAsia="微软雅黑" w:hAnsi="微软雅黑" w:cs="微软雅黑" w:hint="eastAsia"/>
          <w:color w:val="000000"/>
          <w:sz w:val="21"/>
          <w:szCs w:val="21"/>
          <w:shd w:val="clear" w:color="auto" w:fill="FFFFFF"/>
        </w:rPr>
        <w:t>第三方责任险每车保险金额不低于人民币壹佰万元整</w:t>
      </w:r>
      <w:r>
        <w:rPr>
          <w:rFonts w:ascii="微软雅黑" w:eastAsia="微软雅黑" w:hAnsi="微软雅黑" w:cs="微软雅黑" w:hint="eastAsia"/>
          <w:color w:val="000000"/>
          <w:sz w:val="21"/>
          <w:szCs w:val="21"/>
          <w:shd w:val="clear" w:color="auto" w:fill="FFFFFF"/>
        </w:rPr>
        <w:t xml:space="preserve">）、承运人责任保险、运送人员意外责任保险等商业险。 </w:t>
      </w:r>
    </w:p>
    <w:p w14:paraId="47CBBB44"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t>8、服务时间：招标方应在提交入驻申请并经投标方审核通过后3日内完成开站准备并支持正常收发货，并保证投标方网格仓/服务站全年24小时不间断作业，确保节假日期间能正常提供服务。合作期间不得擅自停止服务或缩短服务时间，如需变更服务时间，必须经双方协商确定。</w:t>
      </w:r>
    </w:p>
    <w:p w14:paraId="6DDBFBCA"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Style w:val="a4"/>
          <w:rFonts w:ascii="微软雅黑" w:eastAsia="微软雅黑" w:hAnsi="微软雅黑" w:cs="微软雅黑" w:hint="eastAsia"/>
          <w:bCs/>
          <w:color w:val="000000"/>
          <w:sz w:val="21"/>
          <w:szCs w:val="21"/>
          <w:shd w:val="clear" w:color="auto" w:fill="FFFFFF"/>
        </w:rPr>
        <w:t>五、</w:t>
      </w:r>
      <w:r>
        <w:rPr>
          <w:rFonts w:ascii="微软雅黑" w:eastAsia="微软雅黑" w:hAnsi="微软雅黑" w:cs="微软雅黑" w:hint="eastAsia"/>
          <w:color w:val="000000"/>
          <w:sz w:val="21"/>
          <w:szCs w:val="21"/>
          <w:shd w:val="clear" w:color="auto" w:fill="FFFFFF"/>
        </w:rPr>
        <w:t xml:space="preserve"> </w:t>
      </w:r>
      <w:r>
        <w:rPr>
          <w:rStyle w:val="a4"/>
          <w:rFonts w:ascii="微软雅黑" w:eastAsia="微软雅黑" w:hAnsi="微软雅黑" w:cs="微软雅黑" w:hint="eastAsia"/>
          <w:bCs/>
          <w:color w:val="000000"/>
          <w:sz w:val="21"/>
          <w:szCs w:val="21"/>
          <w:shd w:val="clear" w:color="auto" w:fill="FFFFFF"/>
        </w:rPr>
        <w:t>投标方资质要求</w:t>
      </w:r>
    </w:p>
    <w:p w14:paraId="2B57574A"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t>1、营业执照（经营范围包含：仓储、货运服务）、食品经营许可（根据当地政府要求）、仓内人员及司机健康证，以及其他投标方或投标方人员按照法律法规规定应当办理的行政许可审批或备案等手续；</w:t>
      </w:r>
    </w:p>
    <w:p w14:paraId="50BC82BB"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t>2、有独立固定的经营场所及办公场地，健全</w:t>
      </w:r>
      <w:proofErr w:type="gramStart"/>
      <w:r>
        <w:rPr>
          <w:rFonts w:ascii="微软雅黑" w:eastAsia="微软雅黑" w:hAnsi="微软雅黑" w:cs="微软雅黑" w:hint="eastAsia"/>
          <w:color w:val="000000"/>
          <w:sz w:val="21"/>
          <w:szCs w:val="21"/>
          <w:shd w:val="clear" w:color="auto" w:fill="FFFFFF"/>
        </w:rPr>
        <w:t>且专业</w:t>
      </w:r>
      <w:proofErr w:type="gramEnd"/>
      <w:r>
        <w:rPr>
          <w:rFonts w:ascii="微软雅黑" w:eastAsia="微软雅黑" w:hAnsi="微软雅黑" w:cs="微软雅黑" w:hint="eastAsia"/>
          <w:color w:val="000000"/>
          <w:sz w:val="21"/>
          <w:szCs w:val="21"/>
          <w:shd w:val="clear" w:color="auto" w:fill="FFFFFF"/>
        </w:rPr>
        <w:t>的司机团队及管理团队；</w:t>
      </w:r>
    </w:p>
    <w:p w14:paraId="6AF01965"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t>3、投标方需保证车辆配送范围能覆盖招标方所需求范围内站点，保证满足车辆限行、限号期间的招标方需求；</w:t>
      </w:r>
    </w:p>
    <w:p w14:paraId="180B3340"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t xml:space="preserve">4、具备履行本招标项目所需的仓储场地、分拣和运输能力，包括在订单上涨、紧急场景下的运能保障，能随时提供车辆满足运力。 </w:t>
      </w:r>
    </w:p>
    <w:p w14:paraId="00B9E5F6"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Style w:val="a4"/>
          <w:rFonts w:ascii="微软雅黑" w:eastAsia="微软雅黑" w:hAnsi="微软雅黑" w:cs="微软雅黑" w:hint="eastAsia"/>
          <w:bCs/>
          <w:color w:val="000000"/>
          <w:sz w:val="21"/>
          <w:szCs w:val="21"/>
          <w:shd w:val="clear" w:color="auto" w:fill="FFFFFF"/>
        </w:rPr>
        <w:t>六、</w:t>
      </w:r>
      <w:r>
        <w:rPr>
          <w:rFonts w:ascii="微软雅黑" w:eastAsia="微软雅黑" w:hAnsi="微软雅黑" w:cs="微软雅黑" w:hint="eastAsia"/>
          <w:color w:val="000000"/>
          <w:sz w:val="21"/>
          <w:szCs w:val="21"/>
          <w:shd w:val="clear" w:color="auto" w:fill="FFFFFF"/>
        </w:rPr>
        <w:t xml:space="preserve"> </w:t>
      </w:r>
      <w:r>
        <w:rPr>
          <w:rStyle w:val="a4"/>
          <w:rFonts w:ascii="微软雅黑" w:eastAsia="微软雅黑" w:hAnsi="微软雅黑" w:cs="微软雅黑" w:hint="eastAsia"/>
          <w:bCs/>
          <w:color w:val="000000"/>
          <w:sz w:val="21"/>
          <w:szCs w:val="21"/>
          <w:shd w:val="clear" w:color="auto" w:fill="FFFFFF"/>
        </w:rPr>
        <w:t>投标流程说明及文件提交要求</w:t>
      </w:r>
    </w:p>
    <w:p w14:paraId="76B7BB52"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t>1、招标单位：上海禹璨信息技术有限公司。</w:t>
      </w:r>
    </w:p>
    <w:p w14:paraId="019A3866"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t>2、若有意向投标，请下载招标文档填写投标信息，填写公司基本情况、营业执照、运力情况、联系人姓名、联系电话、联系邮箱等相关信息，完成报名；初审合格后，拼多多商务会邮件/电话/</w:t>
      </w:r>
      <w:proofErr w:type="gramStart"/>
      <w:r>
        <w:rPr>
          <w:rFonts w:ascii="微软雅黑" w:eastAsia="微软雅黑" w:hAnsi="微软雅黑" w:cs="微软雅黑" w:hint="eastAsia"/>
          <w:color w:val="000000"/>
          <w:sz w:val="21"/>
          <w:szCs w:val="21"/>
          <w:shd w:val="clear" w:color="auto" w:fill="FFFFFF"/>
        </w:rPr>
        <w:t>微信通知</w:t>
      </w:r>
      <w:proofErr w:type="gramEnd"/>
      <w:r>
        <w:rPr>
          <w:rFonts w:ascii="微软雅黑" w:eastAsia="微软雅黑" w:hAnsi="微软雅黑" w:cs="微软雅黑" w:hint="eastAsia"/>
          <w:color w:val="000000"/>
          <w:sz w:val="21"/>
          <w:szCs w:val="21"/>
          <w:shd w:val="clear" w:color="auto" w:fill="FFFFFF"/>
        </w:rPr>
        <w:t>面谈合作时间及地点。</w:t>
      </w:r>
    </w:p>
    <w:p w14:paraId="14724699" w14:textId="10EC015C"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t>联系商务：【</w:t>
      </w:r>
      <w:r w:rsidR="00BB6A40">
        <w:rPr>
          <w:rFonts w:ascii="微软雅黑" w:eastAsia="微软雅黑" w:hAnsi="微软雅黑" w:cs="微软雅黑" w:hint="eastAsia"/>
          <w:color w:val="000000"/>
          <w:sz w:val="21"/>
          <w:szCs w:val="21"/>
          <w:shd w:val="clear" w:color="auto" w:fill="FFFFFF"/>
        </w:rPr>
        <w:t>薇薇安</w:t>
      </w:r>
      <w:r>
        <w:rPr>
          <w:rFonts w:ascii="微软雅黑" w:eastAsia="微软雅黑" w:hAnsi="微软雅黑" w:cs="微软雅黑" w:hint="eastAsia"/>
          <w:color w:val="000000"/>
          <w:sz w:val="21"/>
          <w:szCs w:val="21"/>
          <w:shd w:val="clear" w:color="auto" w:fill="FFFFFF"/>
        </w:rPr>
        <w:t>】</w:t>
      </w:r>
    </w:p>
    <w:p w14:paraId="7F0B0F21" w14:textId="77A5DDB1"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shd w:val="clear" w:color="auto" w:fill="FFFFFF"/>
        </w:rPr>
      </w:pPr>
      <w:r>
        <w:rPr>
          <w:rFonts w:ascii="微软雅黑" w:eastAsia="微软雅黑" w:hAnsi="微软雅黑" w:cs="微软雅黑" w:hint="eastAsia"/>
          <w:color w:val="000000"/>
          <w:sz w:val="21"/>
          <w:szCs w:val="21"/>
          <w:shd w:val="clear" w:color="auto" w:fill="FFFFFF"/>
        </w:rPr>
        <w:lastRenderedPageBreak/>
        <w:t>联系电话：【</w:t>
      </w:r>
      <w:r w:rsidR="00BB6A40">
        <w:rPr>
          <w:rFonts w:ascii="微软雅黑" w:eastAsia="微软雅黑" w:hAnsi="微软雅黑" w:cs="微软雅黑" w:hint="eastAsia"/>
          <w:color w:val="000000"/>
          <w:sz w:val="21"/>
          <w:szCs w:val="21"/>
          <w:shd w:val="clear" w:color="auto" w:fill="FFFFFF"/>
        </w:rPr>
        <w:t>1</w:t>
      </w:r>
      <w:r w:rsidR="00BB6A40">
        <w:rPr>
          <w:rFonts w:ascii="微软雅黑" w:eastAsia="微软雅黑" w:hAnsi="微软雅黑" w:cs="微软雅黑"/>
          <w:color w:val="000000"/>
          <w:sz w:val="21"/>
          <w:szCs w:val="21"/>
          <w:shd w:val="clear" w:color="auto" w:fill="FFFFFF"/>
        </w:rPr>
        <w:t>8055332733</w:t>
      </w:r>
      <w:r>
        <w:rPr>
          <w:rFonts w:ascii="微软雅黑" w:eastAsia="微软雅黑" w:hAnsi="微软雅黑" w:cs="微软雅黑" w:hint="eastAsia"/>
          <w:color w:val="000000"/>
          <w:sz w:val="21"/>
          <w:szCs w:val="21"/>
          <w:shd w:val="clear" w:color="auto" w:fill="FFFFFF"/>
        </w:rPr>
        <w:t>】</w:t>
      </w:r>
    </w:p>
    <w:p w14:paraId="3136CE4E" w14:textId="591B2466" w:rsidR="00D2617B" w:rsidRDefault="00D2617B">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noProof/>
        </w:rPr>
        <mc:AlternateContent>
          <mc:Choice Requires="wps">
            <w:drawing>
              <wp:inline distT="0" distB="0" distL="0" distR="0" wp14:anchorId="3C8E30A3" wp14:editId="521F1DC9">
                <wp:extent cx="301625" cy="301625"/>
                <wp:effectExtent l="0" t="0" r="0" b="0"/>
                <wp:docPr id="1" name="矩形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17BABF" id="矩形 1"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r>
        <w:rPr>
          <w:rFonts w:ascii="微软雅黑" w:eastAsia="微软雅黑" w:hAnsi="微软雅黑" w:cs="微软雅黑"/>
          <w:noProof/>
          <w:color w:val="000000"/>
          <w:sz w:val="21"/>
          <w:szCs w:val="21"/>
        </w:rPr>
        <w:drawing>
          <wp:inline distT="0" distB="0" distL="0" distR="0" wp14:anchorId="23FF93E1" wp14:editId="552F3640">
            <wp:extent cx="1733910" cy="173391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39930" cy="1739930"/>
                    </a:xfrm>
                    <a:prstGeom prst="rect">
                      <a:avLst/>
                    </a:prstGeom>
                    <a:noFill/>
                  </pic:spPr>
                </pic:pic>
              </a:graphicData>
            </a:graphic>
          </wp:inline>
        </w:drawing>
      </w:r>
    </w:p>
    <w:p w14:paraId="66506F7E"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Style w:val="a4"/>
          <w:rFonts w:ascii="微软雅黑" w:eastAsia="微软雅黑" w:hAnsi="微软雅黑" w:cs="微软雅黑" w:hint="eastAsia"/>
          <w:bCs/>
          <w:color w:val="000000"/>
          <w:sz w:val="21"/>
          <w:szCs w:val="21"/>
          <w:shd w:val="clear" w:color="auto" w:fill="FFFFFF"/>
        </w:rPr>
        <w:t>七、</w:t>
      </w:r>
      <w:r>
        <w:rPr>
          <w:rFonts w:ascii="微软雅黑" w:eastAsia="微软雅黑" w:hAnsi="微软雅黑" w:cs="微软雅黑" w:hint="eastAsia"/>
          <w:color w:val="000000"/>
          <w:sz w:val="21"/>
          <w:szCs w:val="21"/>
          <w:shd w:val="clear" w:color="auto" w:fill="FFFFFF"/>
        </w:rPr>
        <w:t xml:space="preserve"> </w:t>
      </w:r>
      <w:r>
        <w:rPr>
          <w:rStyle w:val="a4"/>
          <w:rFonts w:ascii="微软雅黑" w:eastAsia="微软雅黑" w:hAnsi="微软雅黑" w:cs="微软雅黑" w:hint="eastAsia"/>
          <w:bCs/>
          <w:color w:val="000000"/>
          <w:sz w:val="21"/>
          <w:szCs w:val="21"/>
          <w:shd w:val="clear" w:color="auto" w:fill="FFFFFF"/>
        </w:rPr>
        <w:t>廉政监督</w:t>
      </w:r>
    </w:p>
    <w:p w14:paraId="36D218CE"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t>拼多多一直立志于打造廉洁公正、公开透明、</w:t>
      </w:r>
      <w:proofErr w:type="gramStart"/>
      <w:r>
        <w:rPr>
          <w:rFonts w:ascii="微软雅黑" w:eastAsia="微软雅黑" w:hAnsi="微软雅黑" w:cs="微软雅黑" w:hint="eastAsia"/>
          <w:color w:val="000000"/>
          <w:sz w:val="21"/>
          <w:szCs w:val="21"/>
          <w:shd w:val="clear" w:color="auto" w:fill="FFFFFF"/>
        </w:rPr>
        <w:t>合作互赢的</w:t>
      </w:r>
      <w:proofErr w:type="gramEnd"/>
      <w:r>
        <w:rPr>
          <w:rFonts w:ascii="微软雅黑" w:eastAsia="微软雅黑" w:hAnsi="微软雅黑" w:cs="微软雅黑" w:hint="eastAsia"/>
          <w:color w:val="000000"/>
          <w:sz w:val="21"/>
          <w:szCs w:val="21"/>
          <w:shd w:val="clear" w:color="auto" w:fill="FFFFFF"/>
        </w:rPr>
        <w:t>采购环境，对任何腐败的行为将予以坚决打击，在招标、合作过程中投标方、供应商应当遵守以下规定：</w:t>
      </w:r>
    </w:p>
    <w:p w14:paraId="350E5D1F"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t>1. 禁止</w:t>
      </w:r>
      <w:proofErr w:type="gramStart"/>
      <w:r>
        <w:rPr>
          <w:rFonts w:ascii="微软雅黑" w:eastAsia="微软雅黑" w:hAnsi="微软雅黑" w:cs="微软雅黑" w:hint="eastAsia"/>
          <w:color w:val="000000"/>
          <w:sz w:val="21"/>
          <w:szCs w:val="21"/>
          <w:shd w:val="clear" w:color="auto" w:fill="FFFFFF"/>
        </w:rPr>
        <w:t>向拼多多员工</w:t>
      </w:r>
      <w:proofErr w:type="gramEnd"/>
      <w:r>
        <w:rPr>
          <w:rFonts w:ascii="微软雅黑" w:eastAsia="微软雅黑" w:hAnsi="微软雅黑" w:cs="微软雅黑" w:hint="eastAsia"/>
          <w:color w:val="000000"/>
          <w:sz w:val="21"/>
          <w:szCs w:val="21"/>
          <w:shd w:val="clear" w:color="auto" w:fill="FFFFFF"/>
        </w:rPr>
        <w:t>提供任何形式的馈赠与招待，包括但不限于礼金、礼品、宴请、招待、为拼</w:t>
      </w:r>
      <w:proofErr w:type="gramStart"/>
      <w:r>
        <w:rPr>
          <w:rFonts w:ascii="微软雅黑" w:eastAsia="微软雅黑" w:hAnsi="微软雅黑" w:cs="微软雅黑" w:hint="eastAsia"/>
          <w:color w:val="000000"/>
          <w:sz w:val="21"/>
          <w:szCs w:val="21"/>
          <w:shd w:val="clear" w:color="auto" w:fill="FFFFFF"/>
        </w:rPr>
        <w:t>多多员工</w:t>
      </w:r>
      <w:proofErr w:type="gramEnd"/>
      <w:r>
        <w:rPr>
          <w:rFonts w:ascii="微软雅黑" w:eastAsia="微软雅黑" w:hAnsi="微软雅黑" w:cs="微软雅黑" w:hint="eastAsia"/>
          <w:color w:val="000000"/>
          <w:sz w:val="21"/>
          <w:szCs w:val="21"/>
          <w:shd w:val="clear" w:color="auto" w:fill="FFFFFF"/>
        </w:rPr>
        <w:t>的亲属或朋友输送利益等形式；</w:t>
      </w:r>
    </w:p>
    <w:p w14:paraId="03173047"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t xml:space="preserve">2. </w:t>
      </w:r>
      <w:proofErr w:type="gramStart"/>
      <w:r>
        <w:rPr>
          <w:rFonts w:ascii="微软雅黑" w:eastAsia="微软雅黑" w:hAnsi="微软雅黑" w:cs="微软雅黑" w:hint="eastAsia"/>
          <w:color w:val="000000"/>
          <w:sz w:val="21"/>
          <w:szCs w:val="21"/>
          <w:shd w:val="clear" w:color="auto" w:fill="FFFFFF"/>
        </w:rPr>
        <w:t>向拼多多员工</w:t>
      </w:r>
      <w:proofErr w:type="gramEnd"/>
      <w:r>
        <w:rPr>
          <w:rFonts w:ascii="微软雅黑" w:eastAsia="微软雅黑" w:hAnsi="微软雅黑" w:cs="微软雅黑" w:hint="eastAsia"/>
          <w:color w:val="000000"/>
          <w:sz w:val="21"/>
          <w:szCs w:val="21"/>
          <w:shd w:val="clear" w:color="auto" w:fill="FFFFFF"/>
        </w:rPr>
        <w:t>提供不正当利益的投标方、供应商，我们会将其计入</w:t>
      </w:r>
      <w:proofErr w:type="gramStart"/>
      <w:r>
        <w:rPr>
          <w:rFonts w:ascii="微软雅黑" w:eastAsia="微软雅黑" w:hAnsi="微软雅黑" w:cs="微软雅黑" w:hint="eastAsia"/>
          <w:color w:val="000000"/>
          <w:sz w:val="21"/>
          <w:szCs w:val="21"/>
          <w:shd w:val="clear" w:color="auto" w:fill="FFFFFF"/>
        </w:rPr>
        <w:t>”</w:t>
      </w:r>
      <w:proofErr w:type="gramEnd"/>
      <w:r>
        <w:rPr>
          <w:rFonts w:ascii="微软雅黑" w:eastAsia="微软雅黑" w:hAnsi="微软雅黑" w:cs="微软雅黑" w:hint="eastAsia"/>
          <w:color w:val="000000"/>
          <w:sz w:val="21"/>
          <w:szCs w:val="21"/>
          <w:shd w:val="clear" w:color="auto" w:fill="FFFFFF"/>
        </w:rPr>
        <w:t>投标方黑名单</w:t>
      </w:r>
      <w:proofErr w:type="gramStart"/>
      <w:r>
        <w:rPr>
          <w:rFonts w:ascii="微软雅黑" w:eastAsia="微软雅黑" w:hAnsi="微软雅黑" w:cs="微软雅黑" w:hint="eastAsia"/>
          <w:color w:val="000000"/>
          <w:sz w:val="21"/>
          <w:szCs w:val="21"/>
          <w:shd w:val="clear" w:color="auto" w:fill="FFFFFF"/>
        </w:rPr>
        <w:t>”</w:t>
      </w:r>
      <w:proofErr w:type="gramEnd"/>
      <w:r>
        <w:rPr>
          <w:rFonts w:ascii="微软雅黑" w:eastAsia="微软雅黑" w:hAnsi="微软雅黑" w:cs="微软雅黑" w:hint="eastAsia"/>
          <w:color w:val="000000"/>
          <w:sz w:val="21"/>
          <w:szCs w:val="21"/>
          <w:shd w:val="clear" w:color="auto" w:fill="FFFFFF"/>
        </w:rPr>
        <w:t>、“供应商黑名单”且不再与其有任何商务合作，并保留追究相应法律责任的权力；</w:t>
      </w:r>
    </w:p>
    <w:p w14:paraId="2BA3C83F"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t>3. 在采购过程中，若出现拼</w:t>
      </w:r>
      <w:proofErr w:type="gramStart"/>
      <w:r>
        <w:rPr>
          <w:rFonts w:ascii="微软雅黑" w:eastAsia="微软雅黑" w:hAnsi="微软雅黑" w:cs="微软雅黑" w:hint="eastAsia"/>
          <w:color w:val="000000"/>
          <w:sz w:val="21"/>
          <w:szCs w:val="21"/>
          <w:shd w:val="clear" w:color="auto" w:fill="FFFFFF"/>
        </w:rPr>
        <w:t>多多员工</w:t>
      </w:r>
      <w:proofErr w:type="gramEnd"/>
      <w:r>
        <w:rPr>
          <w:rFonts w:ascii="微软雅黑" w:eastAsia="微软雅黑" w:hAnsi="微软雅黑" w:cs="微软雅黑" w:hint="eastAsia"/>
          <w:color w:val="000000"/>
          <w:sz w:val="21"/>
          <w:szCs w:val="21"/>
          <w:shd w:val="clear" w:color="auto" w:fill="FFFFFF"/>
        </w:rPr>
        <w:t>向投标方、供应商索取或提议任何不当利益，或您发现拼</w:t>
      </w:r>
      <w:proofErr w:type="gramStart"/>
      <w:r>
        <w:rPr>
          <w:rFonts w:ascii="微软雅黑" w:eastAsia="微软雅黑" w:hAnsi="微软雅黑" w:cs="微软雅黑" w:hint="eastAsia"/>
          <w:color w:val="000000"/>
          <w:sz w:val="21"/>
          <w:szCs w:val="21"/>
          <w:shd w:val="clear" w:color="auto" w:fill="FFFFFF"/>
        </w:rPr>
        <w:t>多多员工</w:t>
      </w:r>
      <w:proofErr w:type="gramEnd"/>
      <w:r>
        <w:rPr>
          <w:rFonts w:ascii="微软雅黑" w:eastAsia="微软雅黑" w:hAnsi="微软雅黑" w:cs="微软雅黑" w:hint="eastAsia"/>
          <w:color w:val="000000"/>
          <w:sz w:val="21"/>
          <w:szCs w:val="21"/>
          <w:shd w:val="clear" w:color="auto" w:fill="FFFFFF"/>
        </w:rPr>
        <w:t>有其它违规操作的现象，请您立刻将此行为反馈至廉正部门，联系邮箱：</w:t>
      </w:r>
      <w:hyperlink r:id="rId8" w:history="1">
        <w:r>
          <w:rPr>
            <w:rStyle w:val="a5"/>
            <w:rFonts w:ascii="微软雅黑" w:eastAsia="微软雅黑" w:hAnsi="微软雅黑" w:cs="微软雅黑" w:hint="eastAsia"/>
            <w:color w:val="317BB7"/>
            <w:sz w:val="21"/>
            <w:szCs w:val="21"/>
            <w:shd w:val="clear" w:color="auto" w:fill="FFFFFF"/>
          </w:rPr>
          <w:t>lianzheng@pinduoduo.com</w:t>
        </w:r>
      </w:hyperlink>
      <w:r>
        <w:rPr>
          <w:rFonts w:ascii="微软雅黑" w:eastAsia="微软雅黑" w:hAnsi="微软雅黑" w:cs="微软雅黑" w:hint="eastAsia"/>
          <w:color w:val="000000"/>
          <w:sz w:val="21"/>
          <w:szCs w:val="21"/>
          <w:shd w:val="clear" w:color="auto" w:fill="FFFFFF"/>
        </w:rPr>
        <w:t>；</w:t>
      </w:r>
    </w:p>
    <w:p w14:paraId="4545D20F"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t>4. 投标方、供应商有责任配合我司进行相关审计、调查工作，若后续发现投标方、供应商对于腐败行为知情不报、拒不配合调查或提供虚假信息，我司将保留追究其法律责任的权力；</w:t>
      </w:r>
    </w:p>
    <w:p w14:paraId="22986AA2" w14:textId="77777777" w:rsidR="0098572D" w:rsidRDefault="00D6425E">
      <w:pPr>
        <w:pStyle w:val="a3"/>
        <w:widowControl/>
        <w:shd w:val="clear" w:color="auto" w:fill="FFFFFF"/>
        <w:spacing w:beforeAutospacing="0" w:afterAutospacing="0" w:line="450" w:lineRule="atLeast"/>
        <w:ind w:firstLine="420"/>
        <w:rPr>
          <w:rFonts w:ascii="微软雅黑" w:eastAsia="微软雅黑" w:hAnsi="微软雅黑" w:cs="微软雅黑"/>
          <w:color w:val="000000"/>
          <w:sz w:val="21"/>
          <w:szCs w:val="21"/>
        </w:rPr>
      </w:pPr>
      <w:r>
        <w:rPr>
          <w:rFonts w:ascii="微软雅黑" w:eastAsia="微软雅黑" w:hAnsi="微软雅黑" w:cs="微软雅黑" w:hint="eastAsia"/>
          <w:color w:val="000000"/>
          <w:sz w:val="21"/>
          <w:szCs w:val="21"/>
          <w:shd w:val="clear" w:color="auto" w:fill="FFFFFF"/>
        </w:rPr>
        <w:t>为了营造良好的供应链采购环境，保持长期良好的合作关系，投标方、供应商都应严格遵守以上规定。非常感谢各位的理解与支持，我们期待与各位伙伴共同成长，打造合作双赢的采购环境。</w:t>
      </w:r>
    </w:p>
    <w:bookmarkEnd w:id="0"/>
    <w:p w14:paraId="4C3F92E1" w14:textId="77777777" w:rsidR="0098572D" w:rsidRDefault="0098572D"/>
    <w:sectPr w:rsidR="0098572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69636" w14:textId="77777777" w:rsidR="00681046" w:rsidRDefault="00681046" w:rsidP="000534FC">
      <w:r>
        <w:separator/>
      </w:r>
    </w:p>
  </w:endnote>
  <w:endnote w:type="continuationSeparator" w:id="0">
    <w:p w14:paraId="1AB53737" w14:textId="77777777" w:rsidR="00681046" w:rsidRDefault="00681046" w:rsidP="00053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38097" w14:textId="77777777" w:rsidR="00681046" w:rsidRDefault="00681046" w:rsidP="000534FC">
      <w:r>
        <w:separator/>
      </w:r>
    </w:p>
  </w:footnote>
  <w:footnote w:type="continuationSeparator" w:id="0">
    <w:p w14:paraId="6F23D636" w14:textId="77777777" w:rsidR="00681046" w:rsidRDefault="00681046" w:rsidP="000534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5AB4067"/>
    <w:rsid w:val="00034C84"/>
    <w:rsid w:val="000534FC"/>
    <w:rsid w:val="000F38B8"/>
    <w:rsid w:val="001828DB"/>
    <w:rsid w:val="002535B2"/>
    <w:rsid w:val="00413011"/>
    <w:rsid w:val="00474BCC"/>
    <w:rsid w:val="00591317"/>
    <w:rsid w:val="00681046"/>
    <w:rsid w:val="007A6BD6"/>
    <w:rsid w:val="008D5498"/>
    <w:rsid w:val="0098572D"/>
    <w:rsid w:val="00987295"/>
    <w:rsid w:val="00A14A18"/>
    <w:rsid w:val="00BB6A40"/>
    <w:rsid w:val="00C5605E"/>
    <w:rsid w:val="00D2617B"/>
    <w:rsid w:val="00D6425E"/>
    <w:rsid w:val="00DA78A1"/>
    <w:rsid w:val="00E72A12"/>
    <w:rsid w:val="00EF2BBF"/>
    <w:rsid w:val="00FB6518"/>
    <w:rsid w:val="23894376"/>
    <w:rsid w:val="2C280C3B"/>
    <w:rsid w:val="30605B09"/>
    <w:rsid w:val="48616B09"/>
    <w:rsid w:val="638021B9"/>
    <w:rsid w:val="65AB40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54F431"/>
  <w15:docId w15:val="{ADD3F3CD-65D4-42FF-9AF4-D715DA97F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Calibr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Autospacing="1" w:afterAutospacing="1"/>
      <w:jc w:val="left"/>
    </w:pPr>
    <w:rPr>
      <w:rFonts w:cs="Times New Roman"/>
      <w:kern w:val="0"/>
      <w:sz w:val="24"/>
    </w:rPr>
  </w:style>
  <w:style w:type="character" w:styleId="a4">
    <w:name w:val="Strong"/>
    <w:basedOn w:val="a0"/>
    <w:qFormat/>
    <w:rPr>
      <w:b/>
    </w:rPr>
  </w:style>
  <w:style w:type="character" w:styleId="a5">
    <w:name w:val="Hyperlink"/>
    <w:basedOn w:val="a0"/>
    <w:rPr>
      <w:color w:val="0000FF"/>
      <w:u w:val="single"/>
    </w:rPr>
  </w:style>
  <w:style w:type="paragraph" w:styleId="a6">
    <w:name w:val="Balloon Text"/>
    <w:basedOn w:val="a"/>
    <w:link w:val="a7"/>
    <w:rsid w:val="000534FC"/>
    <w:rPr>
      <w:sz w:val="18"/>
      <w:szCs w:val="18"/>
    </w:rPr>
  </w:style>
  <w:style w:type="character" w:customStyle="1" w:styleId="a7">
    <w:name w:val="批注框文本 字符"/>
    <w:basedOn w:val="a0"/>
    <w:link w:val="a6"/>
    <w:rsid w:val="000534FC"/>
    <w:rPr>
      <w:rFonts w:asciiTheme="minorHAnsi" w:eastAsiaTheme="minorEastAsia" w:hAnsiTheme="minorHAnsi" w:cstheme="minorBidi"/>
      <w:kern w:val="2"/>
      <w:sz w:val="18"/>
      <w:szCs w:val="18"/>
    </w:rPr>
  </w:style>
  <w:style w:type="paragraph" w:styleId="a8">
    <w:name w:val="header"/>
    <w:basedOn w:val="a"/>
    <w:link w:val="a9"/>
    <w:rsid w:val="000534FC"/>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rsid w:val="000534FC"/>
    <w:rPr>
      <w:rFonts w:asciiTheme="minorHAnsi" w:eastAsiaTheme="minorEastAsia" w:hAnsiTheme="minorHAnsi" w:cstheme="minorBidi"/>
      <w:kern w:val="2"/>
      <w:sz w:val="18"/>
      <w:szCs w:val="18"/>
    </w:rPr>
  </w:style>
  <w:style w:type="paragraph" w:styleId="aa">
    <w:name w:val="footer"/>
    <w:basedOn w:val="a"/>
    <w:link w:val="ab"/>
    <w:rsid w:val="000534FC"/>
    <w:pPr>
      <w:tabs>
        <w:tab w:val="center" w:pos="4153"/>
        <w:tab w:val="right" w:pos="8306"/>
      </w:tabs>
      <w:snapToGrid w:val="0"/>
      <w:jc w:val="left"/>
    </w:pPr>
    <w:rPr>
      <w:sz w:val="18"/>
      <w:szCs w:val="18"/>
    </w:rPr>
  </w:style>
  <w:style w:type="character" w:customStyle="1" w:styleId="ab">
    <w:name w:val="页脚 字符"/>
    <w:basedOn w:val="a0"/>
    <w:link w:val="aa"/>
    <w:rsid w:val="000534FC"/>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anzheng@pinduoduo.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359</Words>
  <Characters>2047</Characters>
  <Application>Microsoft Office Word</Application>
  <DocSecurity>0</DocSecurity>
  <Lines>17</Lines>
  <Paragraphs>4</Paragraphs>
  <ScaleCrop>false</ScaleCrop>
  <Company>myBUSINESS</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PDD Legal-yukan</dc:creator>
  <cp:lastModifiedBy> </cp:lastModifiedBy>
  <cp:revision>2</cp:revision>
  <dcterms:created xsi:type="dcterms:W3CDTF">2022-07-22T07:12:00Z</dcterms:created>
  <dcterms:modified xsi:type="dcterms:W3CDTF">2022-07-22T07:12:00Z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689B90609DFC4CBA9F20CD7FAFD54677</vt:lpwstr>
  </property>
</Properties>
</file>