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color w:val="333333"/>
          <w:sz w:val="16"/>
          <w:szCs w:val="16"/>
        </w:rPr>
      </w:pPr>
    </w:p>
    <w:p>
      <w:pPr>
        <w:jc w:val="center"/>
        <w:rPr>
          <w:rFonts w:ascii="宋体" w:hAnsi="宋体" w:eastAsia="宋体" w:cs="宋体"/>
          <w:b/>
          <w:sz w:val="56"/>
          <w:szCs w:val="52"/>
        </w:rPr>
      </w:pPr>
      <w:bookmarkStart w:id="1" w:name="_GoBack"/>
      <w:r>
        <w:rPr>
          <w:rFonts w:hint="eastAsia" w:ascii="宋体" w:hAnsi="宋体" w:eastAsia="宋体" w:cs="宋体"/>
          <w:b/>
          <w:sz w:val="56"/>
          <w:szCs w:val="52"/>
        </w:rPr>
        <w:t>三只松鼠2021年度装卸业务</w:t>
      </w:r>
      <w:bookmarkEnd w:id="1"/>
      <w:r>
        <w:rPr>
          <w:rFonts w:ascii="宋体" w:hAnsi="宋体" w:eastAsia="宋体" w:cs="宋体"/>
          <w:b/>
          <w:sz w:val="56"/>
          <w:szCs w:val="52"/>
        </w:rPr>
        <w:t xml:space="preserve"> </w:t>
      </w:r>
    </w:p>
    <w:p>
      <w:pPr>
        <w:jc w:val="center"/>
        <w:rPr>
          <w:rFonts w:ascii="宋体" w:hAnsi="宋体" w:eastAsia="宋体" w:cs="宋体"/>
          <w:b/>
          <w:sz w:val="56"/>
          <w:szCs w:val="52"/>
        </w:rPr>
      </w:pPr>
      <w:r>
        <w:rPr>
          <w:rFonts w:hint="eastAsia" w:ascii="宋体" w:hAnsi="宋体" w:eastAsia="宋体" w:cs="宋体"/>
          <w:b/>
          <w:sz w:val="56"/>
          <w:szCs w:val="52"/>
        </w:rPr>
        <w:t>招标公告</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三只松鼠股份有限公司本次2021年度装卸业务招标项目使用旗下子公司安徽仓鼠物流有限公司进行招标。</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现就招标有关事宜予以公告，竭诚欢迎国内符合要求的公司参加招标。</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1．招标时间：2021年4月</w:t>
      </w:r>
      <w:r>
        <w:rPr>
          <w:rFonts w:asciiTheme="minorEastAsia" w:hAnsiTheme="minorEastAsia" w:cstheme="minorEastAsia"/>
          <w:color w:val="111F2C"/>
          <w:sz w:val="24"/>
          <w:shd w:val="clear" w:color="auto" w:fill="FFFFFF"/>
        </w:rPr>
        <w:t>26</w:t>
      </w:r>
      <w:r>
        <w:rPr>
          <w:rFonts w:hint="eastAsia" w:asciiTheme="minorEastAsia" w:hAnsiTheme="minorEastAsia" w:cstheme="minorEastAsia"/>
          <w:color w:val="111F2C"/>
          <w:sz w:val="24"/>
          <w:shd w:val="clear" w:color="auto" w:fill="FFFFFF"/>
        </w:rPr>
        <w:t>日-</w:t>
      </w:r>
      <w:r>
        <w:rPr>
          <w:rFonts w:asciiTheme="minorEastAsia" w:hAnsiTheme="minorEastAsia" w:cstheme="minorEastAsia"/>
          <w:color w:val="111F2C"/>
          <w:sz w:val="24"/>
          <w:shd w:val="clear" w:color="auto" w:fill="FFFFFF"/>
        </w:rPr>
        <w:t>6</w:t>
      </w:r>
      <w:r>
        <w:rPr>
          <w:rFonts w:hint="eastAsia" w:asciiTheme="minorEastAsia" w:hAnsiTheme="minorEastAsia" w:cstheme="minorEastAsia"/>
          <w:color w:val="111F2C"/>
          <w:sz w:val="24"/>
          <w:shd w:val="clear" w:color="auto" w:fill="FFFFFF"/>
        </w:rPr>
        <w:t>月</w:t>
      </w:r>
      <w:r>
        <w:rPr>
          <w:rFonts w:asciiTheme="minorEastAsia" w:hAnsiTheme="minorEastAsia" w:cstheme="minorEastAsia"/>
          <w:color w:val="111F2C"/>
          <w:sz w:val="24"/>
          <w:shd w:val="clear" w:color="auto" w:fill="FFFFFF"/>
        </w:rPr>
        <w:t>20</w:t>
      </w:r>
      <w:r>
        <w:rPr>
          <w:rFonts w:hint="eastAsia" w:asciiTheme="minorEastAsia" w:hAnsiTheme="minorEastAsia" w:cstheme="minorEastAsia"/>
          <w:color w:val="111F2C"/>
          <w:sz w:val="24"/>
          <w:shd w:val="clear" w:color="auto" w:fill="FFFFFF"/>
        </w:rPr>
        <w:t>日</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 </w:t>
      </w:r>
      <w:r>
        <w:rPr>
          <w:rFonts w:asciiTheme="minorEastAsia" w:hAnsiTheme="minorEastAsia" w:cstheme="minorEastAsia"/>
          <w:color w:val="111F2C"/>
          <w:sz w:val="24"/>
          <w:shd w:val="clear" w:color="auto" w:fill="FFFFFF"/>
        </w:rPr>
        <w:t xml:space="preserve">  </w:t>
      </w:r>
      <w:r>
        <w:rPr>
          <w:rFonts w:hint="eastAsia" w:asciiTheme="minorEastAsia" w:hAnsiTheme="minorEastAsia" w:cstheme="minorEastAsia"/>
          <w:color w:val="111F2C"/>
          <w:sz w:val="24"/>
          <w:shd w:val="clear" w:color="auto" w:fill="FFFFFF"/>
        </w:rPr>
        <w:t>招标编号：S</w:t>
      </w:r>
      <w:r>
        <w:rPr>
          <w:rFonts w:asciiTheme="minorEastAsia" w:hAnsiTheme="minorEastAsia" w:cstheme="minorEastAsia"/>
          <w:color w:val="111F2C"/>
          <w:sz w:val="24"/>
          <w:shd w:val="clear" w:color="auto" w:fill="FFFFFF"/>
        </w:rPr>
        <w:t>ZSS-FW-20210423-001</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招标需求：</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（1）项目名称：2021年度装卸业务。</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（2）服务期限：1年。</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（3）业务内容：</w:t>
      </w:r>
      <w:bookmarkStart w:id="0" w:name="_Toc52092679"/>
      <w:r>
        <w:rPr>
          <w:rFonts w:hint="eastAsia" w:asciiTheme="minorEastAsia" w:hAnsiTheme="minorEastAsia" w:cstheme="minorEastAsia"/>
          <w:color w:val="111F2C"/>
          <w:sz w:val="24"/>
          <w:shd w:val="clear" w:color="auto" w:fill="FFFFFF"/>
        </w:rPr>
        <w:t>2021年度装卸业务，对松鼠仓所有发出和到达的产品进行装车卸货码放。</w:t>
      </w:r>
      <w:bookmarkEnd w:id="0"/>
    </w:p>
    <w:p>
      <w:pPr>
        <w:spacing w:line="360" w:lineRule="auto"/>
        <w:ind w:firstLine="480" w:firstLineChars="200"/>
        <w:rPr>
          <w:rFonts w:asciiTheme="minorEastAsia" w:hAnsiTheme="minorEastAsia" w:cstheme="minorEastAsia"/>
          <w:color w:val="111F2C"/>
          <w:sz w:val="24"/>
          <w:shd w:val="clear" w:color="auto" w:fill="FFFFFF"/>
        </w:rPr>
      </w:pP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3.投标人资格要求</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（1）在中华人民共和国境内合法注册、有独立法人资格和经营许可；</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（2）投标人的注册资本以及实缴资本必须在人民币100万元及以上；</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（3）投标人注册时间必须满三年及以上</w:t>
      </w:r>
    </w:p>
    <w:p>
      <w:pPr>
        <w:spacing w:line="360" w:lineRule="auto"/>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（4）投标人具有以下资质文件： </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企业营业执照、一般纳税人证明、开户许可证、人力资源许可证、劳务派遣证</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asciiTheme="minorEastAsia" w:hAnsiTheme="minorEastAsia" w:cstheme="minorEastAsia"/>
          <w:color w:val="111F2C"/>
          <w:sz w:val="24"/>
          <w:shd w:val="clear" w:color="auto" w:fill="FFFFFF"/>
        </w:rPr>
        <w:t>4</w:t>
      </w:r>
      <w:r>
        <w:rPr>
          <w:rFonts w:hint="eastAsia" w:asciiTheme="minorEastAsia" w:hAnsiTheme="minorEastAsia" w:cstheme="minorEastAsia"/>
          <w:color w:val="111F2C"/>
          <w:sz w:val="24"/>
          <w:shd w:val="clear" w:color="auto" w:fill="FFFFFF"/>
        </w:rPr>
        <w:t>.投标报名</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报名时间：2021年4月</w:t>
      </w:r>
      <w:r>
        <w:rPr>
          <w:rFonts w:asciiTheme="minorEastAsia" w:hAnsiTheme="minorEastAsia" w:cstheme="minorEastAsia"/>
          <w:color w:val="111F2C"/>
          <w:sz w:val="24"/>
          <w:shd w:val="clear" w:color="auto" w:fill="FFFFFF"/>
        </w:rPr>
        <w:t>26</w:t>
      </w:r>
      <w:r>
        <w:rPr>
          <w:rFonts w:hint="eastAsia" w:asciiTheme="minorEastAsia" w:hAnsiTheme="minorEastAsia" w:cstheme="minorEastAsia"/>
          <w:color w:val="111F2C"/>
          <w:sz w:val="24"/>
          <w:shd w:val="clear" w:color="auto" w:fill="FFFFFF"/>
        </w:rPr>
        <w:t>日至2020年</w:t>
      </w:r>
      <w:r>
        <w:rPr>
          <w:rFonts w:asciiTheme="minorEastAsia" w:hAnsiTheme="minorEastAsia" w:cstheme="minorEastAsia"/>
          <w:color w:val="111F2C"/>
          <w:sz w:val="24"/>
          <w:shd w:val="clear" w:color="auto" w:fill="FFFFFF"/>
        </w:rPr>
        <w:t>5</w:t>
      </w:r>
      <w:r>
        <w:rPr>
          <w:rFonts w:hint="eastAsia" w:asciiTheme="minorEastAsia" w:hAnsiTheme="minorEastAsia" w:cstheme="minorEastAsia"/>
          <w:color w:val="111F2C"/>
          <w:sz w:val="24"/>
          <w:shd w:val="clear" w:color="auto" w:fill="FFFFFF"/>
        </w:rPr>
        <w:t>月10日，上午09：00—12：00时；下午13：00—18：00时（北京时间）。</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报名要求：</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提供上述资质文件（已附件形式呈现）并领取报名表（见底页），按要求提供资料及填写报名表，发送至鼠小茜邮件，并抄送鼠彦一邮箱。</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5.招标文件的获取（免费）：</w:t>
      </w:r>
    </w:p>
    <w:p>
      <w:pPr>
        <w:spacing w:line="360" w:lineRule="auto"/>
        <w:ind w:firstLine="480" w:firstLineChars="200"/>
        <w:rPr>
          <w:rFonts w:asciiTheme="minorEastAsia" w:hAnsiTheme="minorEastAsia" w:cstheme="minorEastAsia"/>
          <w:color w:val="111F2C"/>
          <w:sz w:val="24"/>
          <w:shd w:val="clear" w:color="auto" w:fill="FFFFFF"/>
        </w:rPr>
      </w:pPr>
      <w:r>
        <w:rPr>
          <w:rFonts w:asciiTheme="minorEastAsia" w:hAnsiTheme="minorEastAsia" w:cstheme="minorEastAsia"/>
          <w:color w:val="111F2C"/>
          <w:sz w:val="24"/>
          <w:shd w:val="clear" w:color="auto" w:fill="FFFFFF"/>
        </w:rPr>
        <w:t>5</w:t>
      </w:r>
      <w:r>
        <w:rPr>
          <w:rFonts w:hint="eastAsia" w:asciiTheme="minorEastAsia" w:hAnsiTheme="minorEastAsia" w:cstheme="minorEastAsia"/>
          <w:color w:val="111F2C"/>
          <w:sz w:val="24"/>
          <w:shd w:val="clear" w:color="auto" w:fill="FFFFFF"/>
        </w:rPr>
        <w:t>月</w:t>
      </w:r>
      <w:r>
        <w:rPr>
          <w:rFonts w:asciiTheme="minorEastAsia" w:hAnsiTheme="minorEastAsia" w:cstheme="minorEastAsia"/>
          <w:color w:val="111F2C"/>
          <w:sz w:val="24"/>
          <w:shd w:val="clear" w:color="auto" w:fill="FFFFFF"/>
        </w:rPr>
        <w:t>11</w:t>
      </w:r>
      <w:r>
        <w:rPr>
          <w:rFonts w:hint="eastAsia" w:asciiTheme="minorEastAsia" w:hAnsiTheme="minorEastAsia" w:cstheme="minorEastAsia"/>
          <w:color w:val="111F2C"/>
          <w:sz w:val="24"/>
          <w:shd w:val="clear" w:color="auto" w:fill="FFFFFF"/>
        </w:rPr>
        <w:t>日-</w:t>
      </w:r>
      <w:r>
        <w:rPr>
          <w:rFonts w:asciiTheme="minorEastAsia" w:hAnsiTheme="minorEastAsia" w:cstheme="minorEastAsia"/>
          <w:color w:val="111F2C"/>
          <w:sz w:val="24"/>
          <w:shd w:val="clear" w:color="auto" w:fill="FFFFFF"/>
        </w:rPr>
        <w:t>5</w:t>
      </w:r>
      <w:r>
        <w:rPr>
          <w:rFonts w:hint="eastAsia" w:asciiTheme="minorEastAsia" w:hAnsiTheme="minorEastAsia" w:cstheme="minorEastAsia"/>
          <w:color w:val="111F2C"/>
          <w:sz w:val="24"/>
          <w:shd w:val="clear" w:color="auto" w:fill="FFFFFF"/>
        </w:rPr>
        <w:t>月</w:t>
      </w:r>
      <w:r>
        <w:rPr>
          <w:rFonts w:asciiTheme="minorEastAsia" w:hAnsiTheme="minorEastAsia" w:cstheme="minorEastAsia"/>
          <w:color w:val="111F2C"/>
          <w:sz w:val="24"/>
          <w:shd w:val="clear" w:color="auto" w:fill="FFFFFF"/>
        </w:rPr>
        <w:t>12</w:t>
      </w:r>
      <w:r>
        <w:rPr>
          <w:rFonts w:hint="eastAsia" w:asciiTheme="minorEastAsia" w:hAnsiTheme="minorEastAsia" w:cstheme="minorEastAsia"/>
          <w:color w:val="111F2C"/>
          <w:sz w:val="24"/>
          <w:shd w:val="clear" w:color="auto" w:fill="FFFFFF"/>
        </w:rPr>
        <w:t>日审核报名名单，对审核通过的单位，以邮件的形式发送招标文件，3日内未收到邮件者默认未通过审核。</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6.投标/履约保证方式：</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（1）投标保证金：</w:t>
      </w:r>
      <w:r>
        <w:rPr>
          <w:rFonts w:asciiTheme="minorEastAsia" w:hAnsiTheme="minorEastAsia" w:cstheme="minorEastAsia"/>
          <w:color w:val="111F2C"/>
          <w:sz w:val="24"/>
          <w:shd w:val="clear" w:color="auto" w:fill="FFFFFF"/>
        </w:rPr>
        <w:t>15</w:t>
      </w:r>
      <w:r>
        <w:rPr>
          <w:rFonts w:hint="eastAsia" w:asciiTheme="minorEastAsia" w:hAnsiTheme="minorEastAsia" w:cstheme="minorEastAsia"/>
          <w:color w:val="111F2C"/>
          <w:sz w:val="24"/>
          <w:shd w:val="clear" w:color="auto" w:fill="FFFFFF"/>
        </w:rPr>
        <w:t>万，支付方式：转账。</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中标通知书发出后，招标单位将在规定时间内无息退还未中标单位投标保证金。</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（2）履约保证金：</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大仓：2</w:t>
      </w:r>
      <w:r>
        <w:rPr>
          <w:rFonts w:asciiTheme="minorEastAsia" w:hAnsiTheme="minorEastAsia" w:cstheme="minorEastAsia"/>
          <w:color w:val="111F2C"/>
          <w:sz w:val="24"/>
          <w:shd w:val="clear" w:color="auto" w:fill="FFFFFF"/>
        </w:rPr>
        <w:t>5</w:t>
      </w:r>
      <w:r>
        <w:rPr>
          <w:rFonts w:hint="eastAsia" w:asciiTheme="minorEastAsia" w:hAnsiTheme="minorEastAsia" w:cstheme="minorEastAsia"/>
          <w:color w:val="111F2C"/>
          <w:sz w:val="24"/>
          <w:shd w:val="clear" w:color="auto" w:fill="FFFFFF"/>
        </w:rPr>
        <w:t>万，小仓：1</w:t>
      </w:r>
      <w:r>
        <w:rPr>
          <w:rFonts w:asciiTheme="minorEastAsia" w:hAnsiTheme="minorEastAsia" w:cstheme="minorEastAsia"/>
          <w:color w:val="111F2C"/>
          <w:sz w:val="24"/>
          <w:shd w:val="clear" w:color="auto" w:fill="FFFFFF"/>
        </w:rPr>
        <w:t>5</w:t>
      </w:r>
      <w:r>
        <w:rPr>
          <w:rFonts w:hint="eastAsia" w:asciiTheme="minorEastAsia" w:hAnsiTheme="minorEastAsia" w:cstheme="minorEastAsia"/>
          <w:color w:val="111F2C"/>
          <w:sz w:val="24"/>
          <w:shd w:val="clear" w:color="auto" w:fill="FFFFFF"/>
        </w:rPr>
        <w:t>万。</w:t>
      </w:r>
    </w:p>
    <w:p>
      <w:pPr>
        <w:spacing w:line="360" w:lineRule="auto"/>
        <w:ind w:firstLine="480" w:firstLineChars="200"/>
        <w:rPr>
          <w:rFonts w:asciiTheme="minorEastAsia" w:hAnsiTheme="minorEastAsia" w:cstheme="minorEastAsia"/>
          <w:color w:val="111F2C"/>
          <w:sz w:val="24"/>
          <w:shd w:val="clear" w:color="auto" w:fill="FFFFFF"/>
        </w:rPr>
      </w:pP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7.招标单位及联系方式：</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招标承办单位：安徽仓鼠物流有限公司</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公司地址：安徽省芜湖市弋江区芜湖高新技术产业开发区久盛路8号</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联系人及电话：</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鼠小茜 ：</w:t>
      </w:r>
      <w:r>
        <w:rPr>
          <w:rFonts w:asciiTheme="minorEastAsia" w:hAnsiTheme="minorEastAsia" w:cstheme="minorEastAsia"/>
          <w:color w:val="111F2C"/>
          <w:sz w:val="24"/>
          <w:shd w:val="clear" w:color="auto" w:fill="FFFFFF"/>
        </w:rPr>
        <w:t>+86-18895320756</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电子邮箱： </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鼠小茜 ：</w:t>
      </w:r>
      <w:r>
        <w:rPr>
          <w:rFonts w:asciiTheme="minorEastAsia" w:hAnsiTheme="minorEastAsia" w:cstheme="minorEastAsia"/>
          <w:color w:val="111F2C"/>
          <w:sz w:val="24"/>
          <w:shd w:val="clear" w:color="auto" w:fill="FFFFFF"/>
        </w:rPr>
        <w:t>l_sxq@3songshu.com</w:t>
      </w:r>
    </w:p>
    <w:p>
      <w:pPr>
        <w:spacing w:line="360" w:lineRule="auto"/>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鼠彦一 ：</w:t>
      </w:r>
      <w:r>
        <w:rPr>
          <w:rFonts w:asciiTheme="minorEastAsia" w:hAnsiTheme="minorEastAsia" w:cstheme="minorEastAsia"/>
          <w:color w:val="111F2C"/>
          <w:sz w:val="24"/>
          <w:shd w:val="clear" w:color="auto" w:fill="FFFFFF"/>
        </w:rPr>
        <w:t>b_syyi@3songshu.com</w:t>
      </w:r>
    </w:p>
    <w:p>
      <w:pPr>
        <w:rPr>
          <w:rFonts w:asciiTheme="minorEastAsia" w:hAnsiTheme="minorEastAsia" w:cstheme="minorEastAsia"/>
          <w:color w:val="111F2C"/>
          <w:sz w:val="18"/>
          <w:szCs w:val="18"/>
          <w:shd w:val="clear" w:color="auto" w:fill="FFFFFF"/>
        </w:rPr>
      </w:pPr>
      <w:r>
        <w:rPr>
          <w:rFonts w:hint="eastAsia" w:asciiTheme="minorEastAsia" w:hAnsiTheme="minorEastAsia" w:cstheme="minorEastAsia"/>
          <w:color w:val="111F2C"/>
          <w:sz w:val="18"/>
          <w:szCs w:val="18"/>
          <w:shd w:val="clear" w:color="auto" w:fill="FFFFFF"/>
        </w:rPr>
        <w:t>附仓库地址：</w:t>
      </w:r>
    </w:p>
    <w:tbl>
      <w:tblPr>
        <w:tblStyle w:val="4"/>
        <w:tblW w:w="9681" w:type="dxa"/>
        <w:tblInd w:w="113" w:type="dxa"/>
        <w:tblLayout w:type="autofit"/>
        <w:tblCellMar>
          <w:top w:w="0" w:type="dxa"/>
          <w:left w:w="108" w:type="dxa"/>
          <w:bottom w:w="0" w:type="dxa"/>
          <w:right w:w="108" w:type="dxa"/>
        </w:tblCellMar>
      </w:tblPr>
      <w:tblGrid>
        <w:gridCol w:w="796"/>
        <w:gridCol w:w="1506"/>
        <w:gridCol w:w="5773"/>
        <w:gridCol w:w="1606"/>
      </w:tblGrid>
      <w:tr>
        <w:tblPrEx>
          <w:tblCellMar>
            <w:top w:w="0" w:type="dxa"/>
            <w:left w:w="108" w:type="dxa"/>
            <w:bottom w:w="0" w:type="dxa"/>
            <w:right w:w="108" w:type="dxa"/>
          </w:tblCellMar>
        </w:tblPrEx>
        <w:trPr>
          <w:trHeight w:val="280" w:hRule="atLeast"/>
        </w:trPr>
        <w:tc>
          <w:tcPr>
            <w:tcW w:w="968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b/>
                <w:bCs/>
                <w:kern w:val="0"/>
                <w:sz w:val="18"/>
                <w:szCs w:val="18"/>
              </w:rPr>
            </w:pPr>
            <w:r>
              <w:rPr>
                <w:rFonts w:hint="eastAsia" w:ascii="微软雅黑" w:hAnsi="微软雅黑" w:eastAsia="微软雅黑" w:cs="宋体"/>
                <w:b/>
                <w:bCs/>
                <w:kern w:val="0"/>
                <w:sz w:val="18"/>
                <w:szCs w:val="18"/>
              </w:rPr>
              <w:t>松鼠各大区信息表</w:t>
            </w:r>
          </w:p>
        </w:tc>
      </w:tr>
      <w:tr>
        <w:tblPrEx>
          <w:tblCellMar>
            <w:top w:w="0" w:type="dxa"/>
            <w:left w:w="108" w:type="dxa"/>
            <w:bottom w:w="0" w:type="dxa"/>
            <w:right w:w="108" w:type="dxa"/>
          </w:tblCellMar>
        </w:tblPrEx>
        <w:trPr>
          <w:trHeight w:val="280" w:hRule="atLeast"/>
        </w:trPr>
        <w:tc>
          <w:tcPr>
            <w:tcW w:w="79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大区</w:t>
            </w:r>
          </w:p>
        </w:tc>
        <w:tc>
          <w:tcPr>
            <w:tcW w:w="15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仓库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联系地址</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备注</w:t>
            </w:r>
          </w:p>
        </w:tc>
      </w:tr>
      <w:tr>
        <w:tblPrEx>
          <w:tblCellMar>
            <w:top w:w="0" w:type="dxa"/>
            <w:left w:w="108" w:type="dxa"/>
            <w:bottom w:w="0" w:type="dxa"/>
            <w:right w:w="108" w:type="dxa"/>
          </w:tblCellMar>
        </w:tblPrEx>
        <w:trPr>
          <w:trHeight w:val="280" w:hRule="atLeast"/>
        </w:trPr>
        <w:tc>
          <w:tcPr>
            <w:tcW w:w="796" w:type="dxa"/>
            <w:vMerge w:val="restart"/>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华东</w:t>
            </w:r>
          </w:p>
        </w:tc>
        <w:tc>
          <w:tcPr>
            <w:tcW w:w="15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无为仓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安徽省芜湖市无为县无为经济开发区福茂路与福东路交叉口西北侧</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continue"/>
            <w:tcBorders>
              <w:top w:val="nil"/>
              <w:left w:val="single" w:color="auto" w:sz="4" w:space="0"/>
              <w:bottom w:val="single" w:color="auto" w:sz="4" w:space="0"/>
              <w:right w:val="single" w:color="auto" w:sz="4" w:space="0"/>
            </w:tcBorders>
            <w:vAlign w:val="center"/>
          </w:tcPr>
          <w:p>
            <w:pPr>
              <w:widowControl/>
              <w:jc w:val="left"/>
              <w:rPr>
                <w:rFonts w:ascii="微软雅黑" w:hAnsi="微软雅黑" w:eastAsia="微软雅黑" w:cs="宋体"/>
                <w:kern w:val="0"/>
                <w:sz w:val="18"/>
                <w:szCs w:val="18"/>
              </w:rPr>
            </w:pP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芜湖仓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安徽省芜湖市弋江区高新技术开发区久盛路8号三只松鼠华东DC</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华南</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肇庆仓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广东省肇庆市四会大旺高新区唯品会物流园19号库</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北区</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天津仓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天津市武清区翠源道普洛斯武清现代服务产业园B-1库</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continue"/>
            <w:tcBorders>
              <w:top w:val="nil"/>
              <w:left w:val="single" w:color="auto" w:sz="4" w:space="0"/>
              <w:bottom w:val="single" w:color="auto" w:sz="4" w:space="0"/>
              <w:right w:val="single" w:color="auto" w:sz="4" w:space="0"/>
            </w:tcBorders>
            <w:vAlign w:val="center"/>
          </w:tcPr>
          <w:p>
            <w:pPr>
              <w:widowControl/>
              <w:jc w:val="left"/>
              <w:rPr>
                <w:rFonts w:ascii="微软雅黑" w:hAnsi="微软雅黑" w:eastAsia="微软雅黑" w:cs="宋体"/>
                <w:kern w:val="0"/>
                <w:sz w:val="18"/>
                <w:szCs w:val="18"/>
              </w:rPr>
            </w:pP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沈阳仓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沈阳铁西丰树物流园浑河十八街4甲号1号库（A-E单元）和2号库D单元</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小仓</w:t>
            </w:r>
          </w:p>
        </w:tc>
      </w:tr>
      <w:tr>
        <w:tblPrEx>
          <w:tblCellMar>
            <w:top w:w="0" w:type="dxa"/>
            <w:left w:w="108" w:type="dxa"/>
            <w:bottom w:w="0" w:type="dxa"/>
            <w:right w:w="108" w:type="dxa"/>
          </w:tblCellMar>
        </w:tblPrEx>
        <w:trPr>
          <w:trHeight w:val="280" w:hRule="atLeast"/>
        </w:trPr>
        <w:tc>
          <w:tcPr>
            <w:tcW w:w="796"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华中</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武汉仓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湖北省 鄂州市 华容区 葛店开发区  人民路唯品会18号库</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r>
        <w:tblPrEx>
          <w:tblCellMar>
            <w:top w:w="0" w:type="dxa"/>
            <w:left w:w="108" w:type="dxa"/>
            <w:bottom w:w="0" w:type="dxa"/>
            <w:right w:w="108" w:type="dxa"/>
          </w:tblCellMar>
        </w:tblPrEx>
        <w:trPr>
          <w:trHeight w:val="280" w:hRule="atLeast"/>
        </w:trPr>
        <w:tc>
          <w:tcPr>
            <w:tcW w:w="796" w:type="dxa"/>
            <w:vMerge w:val="continue"/>
            <w:tcBorders>
              <w:top w:val="nil"/>
              <w:left w:val="single" w:color="auto" w:sz="4" w:space="0"/>
              <w:bottom w:val="single" w:color="auto" w:sz="4" w:space="0"/>
              <w:right w:val="single" w:color="auto" w:sz="4" w:space="0"/>
            </w:tcBorders>
            <w:vAlign w:val="center"/>
          </w:tcPr>
          <w:p>
            <w:pPr>
              <w:widowControl/>
              <w:jc w:val="left"/>
              <w:rPr>
                <w:rFonts w:ascii="微软雅黑" w:hAnsi="微软雅黑" w:eastAsia="微软雅黑" w:cs="宋体"/>
                <w:kern w:val="0"/>
                <w:sz w:val="18"/>
                <w:szCs w:val="18"/>
              </w:rPr>
            </w:pP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郑州仓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郑州市新郑市紫金山南路郑州民生电商供应链产业园</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小仓</w:t>
            </w:r>
          </w:p>
        </w:tc>
      </w:tr>
      <w:tr>
        <w:tblPrEx>
          <w:tblCellMar>
            <w:top w:w="0" w:type="dxa"/>
            <w:left w:w="108" w:type="dxa"/>
            <w:bottom w:w="0" w:type="dxa"/>
            <w:right w:w="108" w:type="dxa"/>
          </w:tblCellMar>
        </w:tblPrEx>
        <w:trPr>
          <w:trHeight w:val="624" w:hRule="atLeast"/>
        </w:trPr>
        <w:tc>
          <w:tcPr>
            <w:tcW w:w="79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西南</w:t>
            </w:r>
          </w:p>
        </w:tc>
        <w:tc>
          <w:tcPr>
            <w:tcW w:w="1506" w:type="dxa"/>
            <w:tcBorders>
              <w:top w:val="nil"/>
              <w:left w:val="nil"/>
              <w:bottom w:val="single" w:color="auto" w:sz="4" w:space="0"/>
              <w:right w:val="single" w:color="auto" w:sz="4" w:space="0"/>
            </w:tcBorders>
            <w:shd w:val="clear" w:color="000000" w:fill="FFFFFF"/>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成都仓</w:t>
            </w:r>
          </w:p>
        </w:tc>
        <w:tc>
          <w:tcPr>
            <w:tcW w:w="5773" w:type="dxa"/>
            <w:tcBorders>
              <w:top w:val="nil"/>
              <w:left w:val="nil"/>
              <w:bottom w:val="single" w:color="auto" w:sz="4" w:space="0"/>
              <w:right w:val="single" w:color="auto" w:sz="4" w:space="0"/>
            </w:tcBorders>
            <w:shd w:val="clear" w:color="000000" w:fill="FFFFFF"/>
            <w:noWrap/>
            <w:vAlign w:val="center"/>
          </w:tcPr>
          <w:p>
            <w:pPr>
              <w:widowControl/>
              <w:jc w:val="left"/>
              <w:rPr>
                <w:rFonts w:ascii="微软雅黑" w:hAnsi="微软雅黑" w:eastAsia="微软雅黑" w:cs="宋体"/>
                <w:kern w:val="0"/>
                <w:sz w:val="18"/>
                <w:szCs w:val="18"/>
              </w:rPr>
            </w:pPr>
            <w:r>
              <w:rPr>
                <w:rFonts w:hint="eastAsia" w:ascii="微软雅黑" w:hAnsi="微软雅黑" w:eastAsia="微软雅黑" w:cs="宋体"/>
                <w:kern w:val="0"/>
                <w:sz w:val="18"/>
                <w:szCs w:val="18"/>
              </w:rPr>
              <w:t>四川省成都市新津县金华镇龙溪河北路318号普洛斯新津物流园二期A-1</w:t>
            </w:r>
          </w:p>
        </w:tc>
        <w:tc>
          <w:tcPr>
            <w:tcW w:w="1606" w:type="dxa"/>
            <w:tcBorders>
              <w:top w:val="nil"/>
              <w:left w:val="nil"/>
              <w:bottom w:val="single" w:color="auto" w:sz="4" w:space="0"/>
              <w:right w:val="single" w:color="auto" w:sz="4" w:space="0"/>
            </w:tcBorders>
            <w:shd w:val="clear" w:color="000000" w:fill="FFFFFF"/>
            <w:noWrap/>
            <w:vAlign w:val="center"/>
          </w:tcPr>
          <w:p>
            <w:pPr>
              <w:widowControl/>
              <w:jc w:val="center"/>
              <w:rPr>
                <w:rFonts w:ascii="微软雅黑" w:hAnsi="微软雅黑" w:eastAsia="微软雅黑" w:cs="宋体"/>
                <w:kern w:val="0"/>
                <w:sz w:val="18"/>
                <w:szCs w:val="18"/>
              </w:rPr>
            </w:pPr>
            <w:r>
              <w:rPr>
                <w:rFonts w:hint="eastAsia" w:ascii="微软雅黑" w:hAnsi="微软雅黑" w:eastAsia="微软雅黑" w:cs="宋体"/>
                <w:kern w:val="0"/>
                <w:sz w:val="18"/>
                <w:szCs w:val="18"/>
              </w:rPr>
              <w:t>大仓</w:t>
            </w:r>
          </w:p>
        </w:tc>
      </w:tr>
    </w:tbl>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jc w:val="center"/>
        <w:rPr>
          <w:rFonts w:asciiTheme="majorEastAsia" w:hAnsiTheme="majorEastAsia" w:eastAsiaTheme="majorEastAsia"/>
          <w:bCs/>
          <w:sz w:val="24"/>
        </w:rPr>
      </w:pPr>
      <w:r>
        <w:rPr>
          <w:rFonts w:hint="eastAsia"/>
          <w:b/>
          <w:bCs/>
          <w:sz w:val="44"/>
          <w:szCs w:val="52"/>
        </w:rPr>
        <w:t>报名表</w:t>
      </w: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安徽仓鼠物流有限公司：</w:t>
      </w:r>
    </w:p>
    <w:p>
      <w:pPr>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r>
        <w:rPr>
          <w:rFonts w:hint="eastAsia" w:asciiTheme="majorEastAsia" w:hAnsiTheme="majorEastAsia" w:eastAsiaTheme="majorEastAsia"/>
          <w:bCs/>
          <w:sz w:val="24"/>
          <w:u w:val="single"/>
        </w:rPr>
        <w:t xml:space="preserve">           </w:t>
      </w:r>
      <w:r>
        <w:rPr>
          <w:rFonts w:hint="eastAsia" w:asciiTheme="majorEastAsia" w:hAnsiTheme="majorEastAsia" w:eastAsiaTheme="majorEastAsia"/>
          <w:bCs/>
          <w:sz w:val="24"/>
        </w:rPr>
        <w:t xml:space="preserve">公司报名贵公司 </w:t>
      </w:r>
      <w:r>
        <w:rPr>
          <w:rFonts w:hint="eastAsia" w:asciiTheme="majorEastAsia" w:hAnsiTheme="majorEastAsia" w:eastAsiaTheme="majorEastAsia"/>
          <w:bCs/>
          <w:sz w:val="24"/>
          <w:u w:val="single"/>
        </w:rPr>
        <w:t>2021年度装卸业务</w:t>
      </w:r>
      <w:r>
        <w:rPr>
          <w:rFonts w:hint="eastAsia" w:asciiTheme="majorEastAsia" w:hAnsiTheme="majorEastAsia" w:eastAsiaTheme="majorEastAsia"/>
          <w:bCs/>
          <w:sz w:val="24"/>
        </w:rPr>
        <w:t>项目，并积极响应贵司招标公告及后续招标文件要求，授权我公司以下人员联系投标事宜：</w:t>
      </w:r>
    </w:p>
    <w:p>
      <w:pPr>
        <w:jc w:val="left"/>
        <w:rPr>
          <w:rFonts w:asciiTheme="majorEastAsia" w:hAnsiTheme="majorEastAsia" w:eastAsiaTheme="majorEastAsia"/>
          <w:bCs/>
          <w:sz w:val="24"/>
        </w:rPr>
      </w:pPr>
    </w:p>
    <w:tbl>
      <w:tblPr>
        <w:tblStyle w:val="5"/>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82"/>
        <w:gridCol w:w="1153"/>
        <w:gridCol w:w="2359"/>
        <w:gridCol w:w="1439"/>
        <w:gridCol w:w="1322"/>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姓名</w:t>
            </w:r>
          </w:p>
        </w:tc>
        <w:tc>
          <w:tcPr>
            <w:tcW w:w="78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性别</w:t>
            </w:r>
          </w:p>
        </w:tc>
        <w:tc>
          <w:tcPr>
            <w:tcW w:w="1153"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职务</w:t>
            </w:r>
          </w:p>
        </w:tc>
        <w:tc>
          <w:tcPr>
            <w:tcW w:w="235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身份证号</w:t>
            </w:r>
          </w:p>
        </w:tc>
        <w:tc>
          <w:tcPr>
            <w:tcW w:w="143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电话</w:t>
            </w:r>
          </w:p>
        </w:tc>
        <w:tc>
          <w:tcPr>
            <w:tcW w:w="132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邮箱</w:t>
            </w:r>
          </w:p>
        </w:tc>
        <w:tc>
          <w:tcPr>
            <w:tcW w:w="194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备注（在接受招标文件邮箱的备注栏划“</w:t>
            </w:r>
            <w:r>
              <w:rPr>
                <w:rFonts w:ascii="Arial" w:hAnsi="Arial" w:cs="Arial" w:eastAsiaTheme="majorEastAsia"/>
                <w:bCs/>
                <w:sz w:val="24"/>
              </w:rPr>
              <w:t>√</w:t>
            </w:r>
            <w:r>
              <w:rPr>
                <w:rFonts w:hint="eastAsia" w:asciiTheme="majorEastAsia" w:hAnsiTheme="majorEastAsia" w:eastAsiaTheme="majorEastAsia"/>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bl>
    <w:p>
      <w:pPr>
        <w:ind w:firstLine="480"/>
        <w:jc w:val="left"/>
        <w:rPr>
          <w:rFonts w:asciiTheme="majorEastAsia" w:hAnsiTheme="majorEastAsia" w:eastAsiaTheme="majorEastAsia"/>
          <w:bCs/>
          <w:sz w:val="24"/>
        </w:rPr>
      </w:pPr>
    </w:p>
    <w:tbl>
      <w:tblPr>
        <w:tblStyle w:val="4"/>
        <w:tblW w:w="9895" w:type="dxa"/>
        <w:tblInd w:w="-409" w:type="dxa"/>
        <w:tblLayout w:type="fixed"/>
        <w:tblCellMar>
          <w:top w:w="0" w:type="dxa"/>
          <w:left w:w="0" w:type="dxa"/>
          <w:bottom w:w="0" w:type="dxa"/>
          <w:right w:w="0" w:type="dxa"/>
        </w:tblCellMar>
      </w:tblPr>
      <w:tblGrid>
        <w:gridCol w:w="2829"/>
        <w:gridCol w:w="3794"/>
        <w:gridCol w:w="3272"/>
      </w:tblGrid>
      <w:tr>
        <w:tblPrEx>
          <w:tblCellMar>
            <w:top w:w="0" w:type="dxa"/>
            <w:left w:w="0" w:type="dxa"/>
            <w:bottom w:w="0" w:type="dxa"/>
            <w:right w:w="0" w:type="dxa"/>
          </w:tblCellMar>
        </w:tblPrEx>
        <w:trPr>
          <w:trHeight w:val="352" w:hRule="atLeast"/>
        </w:trPr>
        <w:tc>
          <w:tcPr>
            <w:tcW w:w="28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投标单位情况</w:t>
            </w: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单位名称</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注册资本（万元）</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单位地址</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bl>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请在</w:t>
      </w:r>
      <w:r>
        <w:rPr>
          <w:rFonts w:hint="eastAsia" w:asciiTheme="majorEastAsia" w:hAnsiTheme="majorEastAsia" w:eastAsiaTheme="majorEastAsia"/>
          <w:b/>
          <w:color w:val="FF0000"/>
          <w:sz w:val="24"/>
        </w:rPr>
        <w:t>截止日前回传此份“报名表”；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color w:val="FF0000"/>
          <w:sz w:val="24"/>
        </w:rPr>
      </w:pPr>
      <w:r>
        <w:rPr>
          <w:rFonts w:hint="eastAsia" w:asciiTheme="majorEastAsia" w:hAnsiTheme="majorEastAsia" w:eastAsiaTheme="majorEastAsia"/>
          <w:bCs/>
          <w:color w:val="FF0000"/>
          <w:sz w:val="24"/>
        </w:rPr>
        <w:t>（注：回传邮箱主题要求：</w:t>
      </w:r>
      <w:r>
        <w:rPr>
          <w:rFonts w:hint="eastAsia" w:asciiTheme="majorEastAsia" w:hAnsiTheme="majorEastAsia" w:eastAsiaTheme="majorEastAsia"/>
          <w:bCs/>
          <w:color w:val="FF0000"/>
          <w:sz w:val="24"/>
          <w:u w:val="single"/>
        </w:rPr>
        <w:t xml:space="preserve">     X  X    </w:t>
      </w:r>
      <w:r>
        <w:rPr>
          <w:rFonts w:hint="eastAsia" w:asciiTheme="majorEastAsia" w:hAnsiTheme="majorEastAsia" w:eastAsiaTheme="majorEastAsia"/>
          <w:bCs/>
          <w:color w:val="FF0000"/>
          <w:sz w:val="24"/>
        </w:rPr>
        <w:t>公司确认报名表。）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投标单位名称（签章）：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公司法人代表签字（签章）：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年  月   日</w:t>
      </w:r>
    </w:p>
    <w:p>
      <w:pPr>
        <w:rPr>
          <w:rFonts w:asciiTheme="minorEastAsia" w:hAnsiTheme="minorEastAsia" w:cstheme="minorEastAsia"/>
          <w:color w:val="111F2C"/>
          <w:sz w:val="24"/>
          <w:shd w:val="clear" w:color="auto" w:fill="FFFFFF"/>
        </w:rPr>
      </w:pPr>
    </w:p>
    <w:sectPr>
      <w:headerReference r:id="rId3" w:type="default"/>
      <w:footerReference r:id="rId4" w:type="default"/>
      <w:pgSz w:w="11906" w:h="16838"/>
      <w:pgMar w:top="1091" w:right="1486" w:bottom="1440" w:left="1380" w:header="2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thickThinSmallGap" w:color="auto" w:sz="12" w:space="1"/>
      </w:pBdr>
    </w:pPr>
    <w:r>
      <w:rPr>
        <w:u w:val="single"/>
      </w:rPr>
      <w:drawing>
        <wp:inline distT="0" distB="0" distL="0" distR="0">
          <wp:extent cx="799465" cy="468630"/>
          <wp:effectExtent l="0" t="0" r="825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99465" cy="46863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3BD"/>
    <w:rsid w:val="000433BD"/>
    <w:rsid w:val="000B160D"/>
    <w:rsid w:val="00187F7D"/>
    <w:rsid w:val="001A0D6A"/>
    <w:rsid w:val="002C22D3"/>
    <w:rsid w:val="002E15D2"/>
    <w:rsid w:val="002E3687"/>
    <w:rsid w:val="003409BB"/>
    <w:rsid w:val="003D45D5"/>
    <w:rsid w:val="003E6191"/>
    <w:rsid w:val="0042512A"/>
    <w:rsid w:val="00487A65"/>
    <w:rsid w:val="004B4E84"/>
    <w:rsid w:val="00593070"/>
    <w:rsid w:val="005B2805"/>
    <w:rsid w:val="008520B2"/>
    <w:rsid w:val="009762D0"/>
    <w:rsid w:val="009B6298"/>
    <w:rsid w:val="00A21554"/>
    <w:rsid w:val="00A63809"/>
    <w:rsid w:val="00A97F8B"/>
    <w:rsid w:val="00B1279C"/>
    <w:rsid w:val="00B6659D"/>
    <w:rsid w:val="00C5614D"/>
    <w:rsid w:val="00CA1C48"/>
    <w:rsid w:val="00CA4898"/>
    <w:rsid w:val="00D24756"/>
    <w:rsid w:val="00D87CB8"/>
    <w:rsid w:val="00DE2A54"/>
    <w:rsid w:val="00DF7A00"/>
    <w:rsid w:val="00E53795"/>
    <w:rsid w:val="00FB5AB2"/>
    <w:rsid w:val="16816E70"/>
    <w:rsid w:val="1E055B8E"/>
    <w:rsid w:val="25B73D4B"/>
    <w:rsid w:val="2FC54AC6"/>
    <w:rsid w:val="30C35420"/>
    <w:rsid w:val="3BE36295"/>
    <w:rsid w:val="4193114C"/>
    <w:rsid w:val="56A279BE"/>
    <w:rsid w:val="5E644CFA"/>
    <w:rsid w:val="636C6BA7"/>
    <w:rsid w:val="78737918"/>
    <w:rsid w:val="7A842472"/>
    <w:rsid w:val="FAD649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styleId="8">
    <w:name w:val="List Paragraph"/>
    <w:basedOn w:val="1"/>
    <w:qFormat/>
    <w:uiPriority w:val="34"/>
    <w:pPr>
      <w:ind w:firstLine="420" w:firstLineChars="200"/>
    </w:pPr>
  </w:style>
  <w:style w:type="paragraph" w:customStyle="1" w:styleId="9">
    <w:name w:val="GK 0正文"/>
    <w:basedOn w:val="1"/>
    <w:qFormat/>
    <w:uiPriority w:val="0"/>
    <w:pPr>
      <w:spacing w:line="360" w:lineRule="auto"/>
      <w:ind w:firstLine="200" w:firstLineChars="200"/>
    </w:pPr>
    <w:rPr>
      <w:rFonts w:eastAsia="仿宋"/>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220</Words>
  <Characters>1257</Characters>
  <Lines>10</Lines>
  <Paragraphs>2</Paragraphs>
  <TotalTime>243</TotalTime>
  <ScaleCrop>false</ScaleCrop>
  <LinksUpToDate>false</LinksUpToDate>
  <CharactersWithSpaces>1475</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杨桃</dc:creator>
  <cp:lastModifiedBy>开心就笑一下</cp:lastModifiedBy>
  <dcterms:modified xsi:type="dcterms:W3CDTF">2021-04-25T01:46:26Z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62F871A798964B7BB1A74FF84A1C298D</vt:lpwstr>
  </property>
</Properties>
</file>